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07C7C">
      <w:pPr>
        <w:ind w:left="180" w:right="2798" w:hanging="180"/>
        <w:rPr>
          <w:rFonts w:ascii="Times" w:hAnsi="Times"/>
          <w:sz w:val="20"/>
        </w:rPr>
      </w:pPr>
      <w:bookmarkStart w:id="0" w:name="_GoBack"/>
      <w:bookmarkEnd w:id="0"/>
      <w:r>
        <w:rPr>
          <w:rFonts w:ascii="Times" w:hAnsi="Times"/>
          <w:sz w:val="20"/>
        </w:rPr>
        <w:t xml:space="preserve">Fascicolo 36 – </w:t>
      </w:r>
      <w:r>
        <w:rPr>
          <w:rFonts w:ascii="Times" w:hAnsi="Times"/>
          <w:b/>
          <w:sz w:val="20"/>
        </w:rPr>
        <w:t>BLATTARIA, MANTODEA, ISOPTERA, ORTHOPTERA, PHASMATODEA, DERMAPTERA, EMBIOPTERA</w:t>
      </w:r>
    </w:p>
    <w:p w:rsidR="00000000" w:rsidRDefault="00307C7C">
      <w:pPr>
        <w:ind w:left="180" w:right="2798" w:hanging="180"/>
        <w:rPr>
          <w:rFonts w:ascii="Times" w:hAnsi="Times"/>
          <w:sz w:val="20"/>
        </w:rPr>
      </w:pPr>
    </w:p>
    <w:p w:rsidR="00000000" w:rsidRDefault="00307C7C">
      <w:pPr>
        <w:ind w:left="180" w:right="2798" w:hanging="180"/>
        <w:rPr>
          <w:rFonts w:ascii="Times" w:hAnsi="Times"/>
          <w:sz w:val="20"/>
        </w:rPr>
      </w:pPr>
      <w:r>
        <w:rPr>
          <w:rFonts w:ascii="Times" w:hAnsi="Times"/>
          <w:sz w:val="20"/>
        </w:rPr>
        <w:t>Augusto V</w:t>
      </w:r>
      <w:r>
        <w:rPr>
          <w:rFonts w:ascii="Times" w:hAnsi="Times"/>
          <w:smallCaps/>
          <w:sz w:val="20"/>
        </w:rPr>
        <w:t>igna Taglianti (*)</w:t>
      </w:r>
    </w:p>
    <w:p w:rsidR="00000000" w:rsidRDefault="00307C7C">
      <w:pPr>
        <w:ind w:left="180" w:right="2798" w:hanging="180"/>
        <w:rPr>
          <w:rFonts w:ascii="Times" w:hAnsi="Times"/>
          <w:sz w:val="20"/>
        </w:rPr>
      </w:pPr>
    </w:p>
    <w:p w:rsidR="00000000" w:rsidRDefault="00307C7C">
      <w:pPr>
        <w:ind w:left="180" w:right="2798" w:hanging="180"/>
        <w:rPr>
          <w:rFonts w:ascii="Times" w:hAnsi="Times"/>
          <w:sz w:val="16"/>
        </w:rPr>
      </w:pPr>
      <w:r>
        <w:rPr>
          <w:rFonts w:ascii="Times" w:hAnsi="Times"/>
          <w:sz w:val="16"/>
        </w:rPr>
        <w:t>(*) Dipartimento di Biologia Animale e dell’Uomo (Zoologia), Università di Roma “La Sapienza”, Viale dell’Università 32 , I-00185 Ro</w:t>
      </w:r>
      <w:r>
        <w:rPr>
          <w:rFonts w:ascii="Times" w:hAnsi="Times"/>
          <w:sz w:val="16"/>
        </w:rPr>
        <w:t>ma, Italia; e-mail: augusto.vignataglianti@uniroma1.it</w:t>
      </w:r>
    </w:p>
    <w:p w:rsidR="00000000" w:rsidRDefault="00307C7C">
      <w:pPr>
        <w:ind w:left="180" w:right="2798" w:hanging="180"/>
        <w:rPr>
          <w:rFonts w:ascii="Times" w:hAnsi="Times"/>
          <w:sz w:val="20"/>
        </w:rPr>
      </w:pPr>
    </w:p>
    <w:p w:rsidR="00000000" w:rsidRDefault="00307C7C">
      <w:pPr>
        <w:pStyle w:val="testonotadichiusura"/>
        <w:ind w:left="180" w:right="2798" w:hanging="180"/>
        <w:rPr>
          <w:rFonts w:ascii="Times" w:hAnsi="Times"/>
        </w:rPr>
      </w:pPr>
      <w:r>
        <w:rPr>
          <w:rFonts w:ascii="Times" w:hAnsi="Times"/>
        </w:rPr>
        <w:t xml:space="preserve">Ordine </w:t>
      </w:r>
      <w:r>
        <w:rPr>
          <w:rFonts w:ascii="Times" w:hAnsi="Times"/>
          <w:b/>
        </w:rPr>
        <w:t>Dermaptera</w:t>
      </w:r>
    </w:p>
    <w:p w:rsidR="00000000" w:rsidRDefault="00307C7C">
      <w:pPr>
        <w:pStyle w:val="testonotadichiusura"/>
        <w:ind w:left="180" w:right="2798" w:hanging="180"/>
        <w:rPr>
          <w:rFonts w:ascii="Times" w:hAnsi="Times"/>
        </w:rPr>
      </w:pPr>
    </w:p>
    <w:p w:rsidR="00000000" w:rsidRDefault="00307C7C">
      <w:pPr>
        <w:tabs>
          <w:tab w:val="left" w:pos="284"/>
          <w:tab w:val="left" w:pos="851"/>
          <w:tab w:val="left" w:pos="4253"/>
          <w:tab w:val="left" w:pos="4678"/>
          <w:tab w:val="left" w:pos="5103"/>
          <w:tab w:val="left" w:pos="5528"/>
        </w:tabs>
        <w:ind w:left="180" w:right="2798" w:hanging="180"/>
        <w:jc w:val="both"/>
        <w:rPr>
          <w:rFonts w:ascii="Times" w:hAnsi="Times"/>
          <w:b/>
          <w:sz w:val="20"/>
        </w:rPr>
      </w:pPr>
      <w:r>
        <w:rPr>
          <w:rFonts w:ascii="Times" w:hAnsi="Times"/>
          <w:sz w:val="20"/>
        </w:rPr>
        <w:t xml:space="preserve">Famiglia </w:t>
      </w:r>
      <w:r>
        <w:rPr>
          <w:rFonts w:ascii="Times" w:hAnsi="Times"/>
          <w:b/>
          <w:sz w:val="20"/>
        </w:rPr>
        <w:t>Forficulidae</w:t>
      </w:r>
    </w:p>
    <w:p w:rsidR="00000000" w:rsidRDefault="00307C7C">
      <w:pPr>
        <w:tabs>
          <w:tab w:val="left" w:pos="284"/>
          <w:tab w:val="left" w:pos="851"/>
          <w:tab w:val="left" w:pos="4253"/>
          <w:tab w:val="left" w:pos="4678"/>
          <w:tab w:val="left" w:pos="5103"/>
          <w:tab w:val="left" w:pos="5528"/>
        </w:tabs>
        <w:ind w:left="180" w:right="2798" w:hanging="180"/>
        <w:jc w:val="both"/>
        <w:rPr>
          <w:rFonts w:ascii="Times" w:hAnsi="Times"/>
          <w:sz w:val="18"/>
        </w:rPr>
      </w:pP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164.0. </w:t>
      </w:r>
      <w:r>
        <w:rPr>
          <w:rFonts w:ascii="Times" w:hAnsi="Times"/>
          <w:b/>
          <w:sz w:val="18"/>
        </w:rPr>
        <w:t>Anechura</w:t>
      </w:r>
      <w:r>
        <w:rPr>
          <w:rFonts w:ascii="Times" w:hAnsi="Times"/>
          <w:sz w:val="18"/>
        </w:rPr>
        <w:t xml:space="preserve"> Scudder, 1876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  <w:t>001.0 bipunctata (Fabricius, 1781)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307C7C">
      <w:pPr>
        <w:tabs>
          <w:tab w:val="left" w:pos="284"/>
          <w:tab w:val="left" w:pos="425"/>
          <w:tab w:val="left" w:pos="851"/>
          <w:tab w:val="left" w:pos="1021"/>
          <w:tab w:val="left" w:pos="4253"/>
          <w:tab w:val="left" w:pos="4366"/>
          <w:tab w:val="left" w:pos="4678"/>
          <w:tab w:val="left" w:pos="4706"/>
          <w:tab w:val="left" w:pos="5046"/>
          <w:tab w:val="left" w:pos="5103"/>
          <w:tab w:val="left" w:pos="5387"/>
          <w:tab w:val="left" w:pos="5528"/>
        </w:tabs>
        <w:ind w:right="2795"/>
        <w:jc w:val="both"/>
        <w:rPr>
          <w:rFonts w:ascii="Times" w:hAnsi="Times"/>
          <w:sz w:val="18"/>
        </w:rPr>
      </w:pP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166.0. </w:t>
      </w:r>
      <w:r>
        <w:rPr>
          <w:rFonts w:ascii="Times" w:hAnsi="Times"/>
          <w:b/>
          <w:sz w:val="18"/>
        </w:rPr>
        <w:t>Chelidurella</w:t>
      </w:r>
      <w:r>
        <w:rPr>
          <w:rFonts w:ascii="Times" w:hAnsi="Times"/>
          <w:sz w:val="18"/>
        </w:rPr>
        <w:t xml:space="preserve"> Verhoeff, 1902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color w:val="FF0000"/>
          <w:sz w:val="18"/>
        </w:rPr>
      </w:pPr>
      <w:r>
        <w:rPr>
          <w:rFonts w:ascii="Times" w:hAnsi="Times"/>
          <w:strike/>
          <w:color w:val="FF0000"/>
          <w:sz w:val="18"/>
        </w:rPr>
        <w:t>E</w:t>
      </w:r>
      <w:r>
        <w:rPr>
          <w:rFonts w:ascii="Times" w:hAnsi="Times"/>
          <w:sz w:val="18"/>
        </w:rPr>
        <w:tab/>
        <w:t>001.0 acanthopygia (Gené, 1832)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</w:r>
      <w:r>
        <w:rPr>
          <w:rFonts w:ascii="Times" w:hAnsi="Times"/>
          <w:color w:val="FF0000"/>
          <w:sz w:val="18"/>
        </w:rPr>
        <w:t>S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  <w:r>
        <w:rPr>
          <w:rFonts w:ascii="Times" w:hAnsi="Times"/>
          <w:color w:val="FF0000"/>
          <w:sz w:val="18"/>
        </w:rPr>
        <w:tab/>
        <w:t>002.1 fontana</w:t>
      </w:r>
      <w:r>
        <w:rPr>
          <w:rFonts w:ascii="Times" w:hAnsi="Times"/>
          <w:color w:val="FF0000"/>
          <w:sz w:val="18"/>
        </w:rPr>
        <w:t>i Galvagni, 1996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ab/>
        <w:t xml:space="preserve">005.1 vignai Galvagni, 1995 </w:t>
      </w:r>
      <w:r>
        <w:rPr>
          <w:rFonts w:ascii="Times" w:hAnsi="Times"/>
          <w:color w:val="FF0000"/>
          <w:sz w:val="18"/>
        </w:rPr>
        <w:tab/>
        <w:t>N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color w:val="FF0000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trike/>
          <w:color w:val="FF0000"/>
          <w:sz w:val="18"/>
        </w:rPr>
        <w:t>006.0 xanthopygia (Schmidt, 1866)</w:t>
      </w:r>
      <w:r>
        <w:rPr>
          <w:rFonts w:ascii="Times" w:hAnsi="Times"/>
          <w:strike/>
          <w:color w:val="FF0000"/>
          <w:sz w:val="18"/>
        </w:rPr>
        <w:tab/>
        <w:t>N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167.0. </w:t>
      </w:r>
      <w:r>
        <w:rPr>
          <w:rFonts w:ascii="Times" w:hAnsi="Times"/>
          <w:b/>
          <w:sz w:val="18"/>
        </w:rPr>
        <w:t>Pseudochelidura</w:t>
      </w:r>
      <w:r>
        <w:rPr>
          <w:rFonts w:ascii="Times" w:hAnsi="Times"/>
          <w:sz w:val="18"/>
        </w:rPr>
        <w:t xml:space="preserve"> Verhoeff, 1902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sz w:val="18"/>
        </w:rPr>
      </w:pPr>
      <w:r>
        <w:rPr>
          <w:rFonts w:ascii="Times" w:hAnsi="Times"/>
          <w:strike/>
          <w:color w:val="FF0000"/>
          <w:sz w:val="18"/>
        </w:rPr>
        <w:t xml:space="preserve">E </w:t>
      </w:r>
      <w:r>
        <w:rPr>
          <w:rFonts w:ascii="Times" w:hAnsi="Times"/>
          <w:color w:val="FF0000"/>
          <w:sz w:val="18"/>
        </w:rPr>
        <w:t xml:space="preserve"> 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sz w:val="18"/>
        </w:rPr>
        <w:t>001.0 orsinii (Gené, 1833)</w:t>
      </w:r>
      <w:r>
        <w:rPr>
          <w:rFonts w:ascii="Times" w:hAnsi="Times"/>
          <w:sz w:val="18"/>
        </w:rPr>
        <w:tab/>
        <w:t>N</w:t>
      </w:r>
      <w:r>
        <w:rPr>
          <w:rFonts w:ascii="Times" w:hAnsi="Times"/>
          <w:sz w:val="18"/>
        </w:rPr>
        <w:tab/>
        <w:t>S</w:t>
      </w:r>
    </w:p>
    <w:p w:rsidR="00000000" w:rsidRDefault="00307C7C">
      <w:pPr>
        <w:tabs>
          <w:tab w:val="left" w:pos="425"/>
          <w:tab w:val="left" w:pos="1021"/>
          <w:tab w:val="left" w:pos="4366"/>
          <w:tab w:val="left" w:pos="4706"/>
          <w:tab w:val="left" w:pos="5046"/>
          <w:tab w:val="left" w:pos="5387"/>
        </w:tabs>
        <w:ind w:right="2795"/>
        <w:rPr>
          <w:rFonts w:ascii="Times" w:hAnsi="Times"/>
          <w:color w:val="FF0000"/>
          <w:sz w:val="18"/>
        </w:rPr>
      </w:pPr>
      <w:r>
        <w:rPr>
          <w:rFonts w:ascii="Times" w:hAnsi="Times"/>
          <w:color w:val="FF0000"/>
          <w:sz w:val="18"/>
        </w:rPr>
        <w:t>E</w:t>
      </w:r>
      <w:r>
        <w:rPr>
          <w:rFonts w:ascii="Times" w:hAnsi="Times"/>
          <w:color w:val="FF0000"/>
          <w:sz w:val="18"/>
        </w:rPr>
        <w:tab/>
        <w:t>002.0 galvagnii Vigna Taglianti, 1999</w:t>
      </w:r>
      <w:r>
        <w:rPr>
          <w:rFonts w:ascii="Times" w:hAnsi="Times"/>
          <w:color w:val="FF0000"/>
          <w:sz w:val="18"/>
        </w:rPr>
        <w:tab/>
      </w:r>
      <w:r>
        <w:rPr>
          <w:rFonts w:ascii="Times" w:hAnsi="Times"/>
          <w:color w:val="FF0000"/>
          <w:sz w:val="18"/>
        </w:rPr>
        <w:tab/>
        <w:t>S</w:t>
      </w:r>
    </w:p>
    <w:p w:rsidR="00000000" w:rsidRDefault="00307C7C">
      <w:pPr>
        <w:tabs>
          <w:tab w:val="left" w:pos="284"/>
          <w:tab w:val="left" w:pos="851"/>
          <w:tab w:val="left" w:pos="4253"/>
          <w:tab w:val="left" w:pos="4678"/>
          <w:tab w:val="left" w:pos="5103"/>
          <w:tab w:val="left" w:pos="5528"/>
        </w:tabs>
        <w:ind w:left="180" w:right="2798" w:hanging="180"/>
        <w:jc w:val="both"/>
        <w:rPr>
          <w:rFonts w:ascii="Times" w:hAnsi="Times"/>
          <w:sz w:val="36"/>
        </w:rPr>
      </w:pPr>
    </w:p>
    <w:p w:rsidR="00000000" w:rsidRDefault="00307C7C">
      <w:pPr>
        <w:tabs>
          <w:tab w:val="left" w:pos="284"/>
          <w:tab w:val="left" w:pos="851"/>
          <w:tab w:val="left" w:pos="4253"/>
          <w:tab w:val="left" w:pos="4678"/>
          <w:tab w:val="left" w:pos="5103"/>
          <w:tab w:val="left" w:pos="5528"/>
        </w:tabs>
        <w:ind w:left="180" w:right="2798" w:hanging="180"/>
        <w:jc w:val="both"/>
        <w:rPr>
          <w:rFonts w:ascii="Times" w:hAnsi="Times"/>
          <w:smallCaps/>
          <w:sz w:val="16"/>
        </w:rPr>
      </w:pPr>
      <w:r>
        <w:rPr>
          <w:rFonts w:ascii="Times" w:hAnsi="Times"/>
          <w:smallCaps/>
          <w:sz w:val="16"/>
        </w:rPr>
        <w:t>Note</w:t>
      </w:r>
    </w:p>
    <w:p w:rsidR="00000000" w:rsidRDefault="00307C7C">
      <w:pPr>
        <w:tabs>
          <w:tab w:val="left" w:pos="284"/>
          <w:tab w:val="left" w:pos="851"/>
          <w:tab w:val="left" w:pos="4253"/>
          <w:tab w:val="left" w:pos="4678"/>
          <w:tab w:val="left" w:pos="5103"/>
          <w:tab w:val="left" w:pos="5528"/>
        </w:tabs>
        <w:ind w:left="180" w:right="2798" w:hanging="180"/>
        <w:jc w:val="both"/>
        <w:rPr>
          <w:rFonts w:ascii="Times" w:hAnsi="Times"/>
          <w:smallCaps/>
          <w:sz w:val="16"/>
        </w:rPr>
      </w:pPr>
    </w:p>
    <w:p w:rsidR="00000000" w:rsidRDefault="00307C7C">
      <w:pPr>
        <w:pStyle w:val="Notechecklist"/>
        <w:tabs>
          <w:tab w:val="clear" w:pos="284"/>
          <w:tab w:val="clear" w:pos="4253"/>
          <w:tab w:val="clear" w:pos="4678"/>
          <w:tab w:val="clear" w:pos="5103"/>
          <w:tab w:val="clear" w:pos="5528"/>
        </w:tabs>
        <w:ind w:left="851" w:right="2798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164.0.001.0 Specie rinvenuta anche nel massi</w:t>
      </w:r>
      <w:r>
        <w:rPr>
          <w:rFonts w:ascii="Times" w:hAnsi="Times"/>
          <w:sz w:val="16"/>
        </w:rPr>
        <w:t>ccio del Gran Sasso d’Italia (Vigna Taglianti A. 1999).</w:t>
      </w:r>
    </w:p>
    <w:p w:rsidR="00000000" w:rsidRDefault="00307C7C">
      <w:pPr>
        <w:pStyle w:val="Notechecklist"/>
        <w:tabs>
          <w:tab w:val="clear" w:pos="284"/>
          <w:tab w:val="clear" w:pos="4253"/>
          <w:tab w:val="clear" w:pos="4678"/>
          <w:tab w:val="clear" w:pos="5103"/>
          <w:tab w:val="clear" w:pos="5528"/>
        </w:tabs>
        <w:ind w:left="851" w:right="2798" w:hanging="851"/>
        <w:rPr>
          <w:rFonts w:ascii="Times" w:hAnsi="Times"/>
          <w:sz w:val="16"/>
        </w:rPr>
      </w:pPr>
      <w:r>
        <w:rPr>
          <w:rFonts w:ascii="Times" w:hAnsi="Times"/>
          <w:sz w:val="16"/>
        </w:rPr>
        <w:t>166.0.001.0 Specie rivista recentemente (Galvagni A. 1996, 1997), diffusa in Austria, Slovenia e Italia settentrionale, con popolazioni disgiunte nell’Appennino tosco-emiliano.</w:t>
      </w:r>
    </w:p>
    <w:p w:rsidR="00000000" w:rsidRDefault="00307C7C">
      <w:pPr>
        <w:pStyle w:val="BodyText2"/>
        <w:tabs>
          <w:tab w:val="left" w:pos="851"/>
        </w:tabs>
        <w:ind w:left="851" w:right="2798" w:hanging="851"/>
        <w:rPr>
          <w:sz w:val="16"/>
        </w:rPr>
      </w:pPr>
      <w:r>
        <w:rPr>
          <w:sz w:val="16"/>
        </w:rPr>
        <w:t>166.0.002.1 Specie desc</w:t>
      </w:r>
      <w:r>
        <w:rPr>
          <w:sz w:val="16"/>
        </w:rPr>
        <w:t xml:space="preserve">ritta da Galvagni (1996), che corrisponde ad </w:t>
      </w:r>
      <w:r>
        <w:rPr>
          <w:i/>
          <w:sz w:val="16"/>
        </w:rPr>
        <w:t>acanthopygia</w:t>
      </w:r>
      <w:r>
        <w:rPr>
          <w:sz w:val="16"/>
        </w:rPr>
        <w:t xml:space="preserve"> partim degli autori precedenti., diffusa nelle Alpi occidentali, Appennino settentrionale e Corsica.</w:t>
      </w:r>
    </w:p>
    <w:p w:rsidR="00000000" w:rsidRDefault="00307C7C">
      <w:pPr>
        <w:pStyle w:val="BodyText2"/>
        <w:tabs>
          <w:tab w:val="left" w:pos="851"/>
        </w:tabs>
        <w:ind w:left="851" w:right="2798" w:hanging="851"/>
        <w:rPr>
          <w:sz w:val="16"/>
        </w:rPr>
      </w:pPr>
      <w:r>
        <w:rPr>
          <w:sz w:val="16"/>
        </w:rPr>
        <w:t xml:space="preserve">166.0.005.1 Specie descritta da Galvagni (1995), che corrisponde ad </w:t>
      </w:r>
      <w:r>
        <w:rPr>
          <w:i/>
          <w:sz w:val="16"/>
        </w:rPr>
        <w:t>acanthopygia</w:t>
      </w:r>
      <w:r>
        <w:rPr>
          <w:sz w:val="16"/>
        </w:rPr>
        <w:t xml:space="preserve"> partim degli aut</w:t>
      </w:r>
      <w:r>
        <w:rPr>
          <w:sz w:val="16"/>
        </w:rPr>
        <w:t>ori prcedenti, diffusa nelle Alpi nord-orientali italiane e slovene.</w:t>
      </w:r>
    </w:p>
    <w:p w:rsidR="00000000" w:rsidRDefault="00307C7C">
      <w:pPr>
        <w:pStyle w:val="BodyText2"/>
        <w:tabs>
          <w:tab w:val="left" w:pos="851"/>
        </w:tabs>
        <w:ind w:left="851" w:right="2798" w:hanging="851"/>
        <w:rPr>
          <w:sz w:val="16"/>
        </w:rPr>
      </w:pPr>
      <w:r>
        <w:rPr>
          <w:sz w:val="16"/>
        </w:rPr>
        <w:t xml:space="preserve">166.0.006.0 Sinonimo di </w:t>
      </w:r>
      <w:r>
        <w:rPr>
          <w:i/>
          <w:sz w:val="16"/>
        </w:rPr>
        <w:t>acanthopygia</w:t>
      </w:r>
      <w:r>
        <w:rPr>
          <w:sz w:val="16"/>
        </w:rPr>
        <w:t xml:space="preserve"> partim, nome non valido (Galvagni, 1995).</w:t>
      </w:r>
    </w:p>
    <w:p w:rsidR="00000000" w:rsidRDefault="00307C7C">
      <w:pPr>
        <w:pStyle w:val="BodyText2"/>
        <w:tabs>
          <w:tab w:val="left" w:pos="851"/>
        </w:tabs>
        <w:ind w:left="851" w:right="2798" w:hanging="851"/>
        <w:rPr>
          <w:sz w:val="16"/>
        </w:rPr>
      </w:pPr>
      <w:r>
        <w:rPr>
          <w:sz w:val="16"/>
        </w:rPr>
        <w:t>167.0.001.0 Limitata presenza in Francia (Colle di Tenda) (Vigna Taglianti, 1999).</w:t>
      </w:r>
    </w:p>
    <w:p w:rsidR="00000000" w:rsidRDefault="00307C7C">
      <w:pPr>
        <w:pStyle w:val="BodyText2"/>
        <w:tabs>
          <w:tab w:val="left" w:pos="851"/>
        </w:tabs>
        <w:ind w:left="851" w:right="2798" w:hanging="851"/>
        <w:rPr>
          <w:sz w:val="16"/>
        </w:rPr>
      </w:pPr>
      <w:r>
        <w:rPr>
          <w:sz w:val="16"/>
        </w:rPr>
        <w:t>167.0.002.0 Specie descri</w:t>
      </w:r>
      <w:r>
        <w:rPr>
          <w:sz w:val="16"/>
        </w:rPr>
        <w:t>tta da Vigna Taglianti (1999), endemica dell’Appennino centrale.</w:t>
      </w:r>
    </w:p>
    <w:p w:rsidR="00000000" w:rsidRDefault="00307C7C">
      <w:pPr>
        <w:ind w:left="180" w:right="2798" w:hanging="180"/>
        <w:rPr>
          <w:rFonts w:ascii="Times" w:hAnsi="Times"/>
          <w:sz w:val="36"/>
        </w:rPr>
      </w:pPr>
    </w:p>
    <w:p w:rsidR="00000000" w:rsidRDefault="00307C7C">
      <w:pPr>
        <w:spacing w:line="180" w:lineRule="atLeast"/>
        <w:ind w:left="180" w:right="2798" w:hanging="180"/>
        <w:jc w:val="center"/>
        <w:rPr>
          <w:rFonts w:ascii="Times" w:hAnsi="Times"/>
          <w:caps/>
          <w:sz w:val="16"/>
        </w:rPr>
      </w:pPr>
      <w:r>
        <w:rPr>
          <w:rFonts w:ascii="Times" w:hAnsi="Times"/>
          <w:caps/>
          <w:sz w:val="16"/>
        </w:rPr>
        <w:t>Bibliografia</w:t>
      </w:r>
    </w:p>
    <w:p w:rsidR="00000000" w:rsidRDefault="00307C7C">
      <w:pPr>
        <w:spacing w:before="60"/>
        <w:ind w:left="454" w:right="2795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Galvagni</w:t>
      </w:r>
      <w:r>
        <w:rPr>
          <w:rFonts w:ascii="Times" w:hAnsi="Times"/>
          <w:sz w:val="16"/>
        </w:rPr>
        <w:t xml:space="preserve"> A., 1995 - </w:t>
      </w:r>
      <w:r>
        <w:rPr>
          <w:rFonts w:ascii="Times" w:hAnsi="Times"/>
          <w:i/>
          <w:sz w:val="16"/>
        </w:rPr>
        <w:t>Chelidurella vignai</w:t>
      </w:r>
      <w:r>
        <w:rPr>
          <w:rFonts w:ascii="Times" w:hAnsi="Times"/>
          <w:sz w:val="16"/>
        </w:rPr>
        <w:t xml:space="preserve"> specie nuova delle Alpi sud-orientali (Insecta Dermaptera Forficulidae). Annali dei Musei civici, Rovereto, 10 (1994): 379-398.  </w:t>
      </w:r>
    </w:p>
    <w:p w:rsidR="00000000" w:rsidRDefault="00307C7C">
      <w:pPr>
        <w:ind w:left="454" w:right="2795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Galvagn</w:t>
      </w:r>
      <w:r>
        <w:rPr>
          <w:rFonts w:ascii="Times" w:hAnsi="Times"/>
          <w:smallCaps/>
          <w:sz w:val="16"/>
        </w:rPr>
        <w:t xml:space="preserve">i A., </w:t>
      </w:r>
      <w:r>
        <w:rPr>
          <w:rFonts w:ascii="Times" w:hAnsi="Times"/>
          <w:sz w:val="16"/>
        </w:rPr>
        <w:t xml:space="preserve">1996 - Identificazione e variabilità della </w:t>
      </w:r>
      <w:r>
        <w:rPr>
          <w:rFonts w:ascii="Times" w:hAnsi="Times"/>
          <w:i/>
          <w:sz w:val="16"/>
        </w:rPr>
        <w:t>Chelidurella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acanthopygia</w:t>
      </w:r>
      <w:r>
        <w:rPr>
          <w:rFonts w:ascii="Times" w:hAnsi="Times"/>
          <w:sz w:val="16"/>
        </w:rPr>
        <w:t xml:space="preserve"> (Gené, 1832) con istituzione della </w:t>
      </w:r>
      <w:r>
        <w:rPr>
          <w:rFonts w:ascii="Times" w:hAnsi="Times"/>
          <w:i/>
          <w:sz w:val="16"/>
        </w:rPr>
        <w:t>Chelidurella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i/>
          <w:sz w:val="16"/>
        </w:rPr>
        <w:t>fontanai</w:t>
      </w:r>
      <w:r>
        <w:rPr>
          <w:rFonts w:ascii="Times" w:hAnsi="Times"/>
          <w:sz w:val="16"/>
        </w:rPr>
        <w:t xml:space="preserve"> sp.n. (Insecta Dermaptera). Atti dell’Accademia roveretana degli Agiati, (7) 246 (VI, B): 5-45.</w:t>
      </w:r>
    </w:p>
    <w:p w:rsidR="00000000" w:rsidRDefault="00307C7C">
      <w:pPr>
        <w:ind w:left="454" w:right="2795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 xml:space="preserve">Galvagni A., </w:t>
      </w:r>
      <w:r>
        <w:rPr>
          <w:rFonts w:ascii="Times" w:hAnsi="Times"/>
          <w:sz w:val="16"/>
        </w:rPr>
        <w:t>1997 - Contribu</w:t>
      </w:r>
      <w:r>
        <w:rPr>
          <w:rFonts w:ascii="Times" w:hAnsi="Times"/>
          <w:sz w:val="16"/>
        </w:rPr>
        <w:t xml:space="preserve">to alla conoscenza del genere </w:t>
      </w:r>
      <w:r>
        <w:rPr>
          <w:rFonts w:ascii="Times" w:hAnsi="Times"/>
          <w:i/>
          <w:sz w:val="16"/>
        </w:rPr>
        <w:t>Chelidurella</w:t>
      </w:r>
      <w:r>
        <w:rPr>
          <w:rFonts w:ascii="Times" w:hAnsi="Times"/>
          <w:sz w:val="16"/>
        </w:rPr>
        <w:t xml:space="preserve"> Verhoeff, 1902, in Italia e territori limitrofi (Insecta Dermaptera). Atti dell’Accademia roveretana degli Agiati, (7) 247  (VII, B): 5-71.</w:t>
      </w:r>
    </w:p>
    <w:p w:rsidR="00000000" w:rsidRDefault="00307C7C">
      <w:pPr>
        <w:ind w:left="454" w:right="2795" w:hanging="454"/>
        <w:rPr>
          <w:rFonts w:ascii="Times" w:hAnsi="Times"/>
          <w:sz w:val="16"/>
        </w:rPr>
      </w:pPr>
      <w:r>
        <w:rPr>
          <w:rFonts w:ascii="Times" w:hAnsi="Times"/>
          <w:smallCaps/>
          <w:sz w:val="16"/>
        </w:rPr>
        <w:t>Vigna</w:t>
      </w:r>
      <w:r>
        <w:rPr>
          <w:rFonts w:ascii="Times" w:hAnsi="Times"/>
          <w:sz w:val="16"/>
        </w:rPr>
        <w:t xml:space="preserve"> </w:t>
      </w:r>
      <w:r>
        <w:rPr>
          <w:rFonts w:ascii="Times" w:hAnsi="Times"/>
          <w:smallCaps/>
          <w:sz w:val="16"/>
        </w:rPr>
        <w:t>Taglianti</w:t>
      </w:r>
      <w:r>
        <w:rPr>
          <w:rFonts w:ascii="Times" w:hAnsi="Times"/>
          <w:sz w:val="16"/>
        </w:rPr>
        <w:t xml:space="preserve"> A., 1999 - Note su Anechurinae della fauna appenninica (D</w:t>
      </w:r>
      <w:r>
        <w:rPr>
          <w:rFonts w:ascii="Times" w:hAnsi="Times"/>
          <w:sz w:val="16"/>
        </w:rPr>
        <w:t xml:space="preserve">ermaptera, Forficulidae). Bollettino dell’associazione romana di Entomologia, 54: 33-57. </w:t>
      </w:r>
    </w:p>
    <w:p w:rsidR="00307C7C" w:rsidRDefault="00307C7C">
      <w:pPr>
        <w:ind w:left="180" w:right="2798" w:hanging="180"/>
        <w:rPr>
          <w:rFonts w:ascii="Times" w:hAnsi="Times"/>
        </w:rPr>
      </w:pPr>
    </w:p>
    <w:sectPr w:rsidR="00307C7C">
      <w:footerReference w:type="default" r:id="rId6"/>
      <w:pgSz w:w="12240" w:h="15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C7C" w:rsidRDefault="00307C7C">
      <w:r>
        <w:separator/>
      </w:r>
    </w:p>
  </w:endnote>
  <w:endnote w:type="continuationSeparator" w:id="0">
    <w:p w:rsidR="00307C7C" w:rsidRDefault="0030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7C7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C7C" w:rsidRDefault="00307C7C">
      <w:r>
        <w:separator/>
      </w:r>
    </w:p>
  </w:footnote>
  <w:footnote w:type="continuationSeparator" w:id="0">
    <w:p w:rsidR="00307C7C" w:rsidRDefault="0030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51"/>
    <w:rsid w:val="00307C7C"/>
    <w:rsid w:val="00E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25EACE0E-2C5F-5248-927C-1F83444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  <w:rPr>
      <w:rFonts w:ascii="Arial" w:hAnsi="Arial"/>
    </w:rPr>
  </w:style>
  <w:style w:type="paragraph" w:customStyle="1" w:styleId="testoannotazione">
    <w:name w:val="testo annotazione"/>
    <w:basedOn w:val="Normale"/>
    <w:pPr>
      <w:jc w:val="both"/>
    </w:pPr>
    <w:rPr>
      <w:sz w:val="20"/>
    </w:rPr>
  </w:style>
  <w:style w:type="paragraph" w:customStyle="1" w:styleId="testonotadichiusura">
    <w:name w:val="testo nota di chiusura"/>
    <w:basedOn w:val="Normale"/>
    <w:rPr>
      <w:sz w:val="20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Notechecklist">
    <w:name w:val="Note checklist"/>
    <w:basedOn w:val="Normale"/>
    <w:pPr>
      <w:tabs>
        <w:tab w:val="left" w:pos="284"/>
        <w:tab w:val="left" w:pos="851"/>
        <w:tab w:val="left" w:pos="4253"/>
        <w:tab w:val="left" w:pos="4678"/>
        <w:tab w:val="left" w:pos="5103"/>
        <w:tab w:val="left" w:pos="5528"/>
      </w:tabs>
      <w:ind w:left="284" w:right="-2" w:hanging="284"/>
      <w:jc w:val="both"/>
    </w:pPr>
    <w:rPr>
      <w:sz w:val="18"/>
    </w:rPr>
  </w:style>
  <w:style w:type="paragraph" w:customStyle="1" w:styleId="BodyText2">
    <w:name w:val="Body Text 2"/>
    <w:basedOn w:val="Normale"/>
    <w:pPr>
      <w:ind w:right="2835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VIII.docx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Da: Bollettino della Società entomologica italiana, </vt:lpstr>
    </vt:vector>
  </TitlesOfParts>
  <Company>Istituto Entomologia agraria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Bollettino della Società entomologica italiana, </dc:title>
  <dc:subject/>
  <dc:creator>I.d.E.</dc:creator>
  <cp:keywords/>
  <cp:lastModifiedBy>Fabio</cp:lastModifiedBy>
  <cp:revision>2</cp:revision>
  <dcterms:created xsi:type="dcterms:W3CDTF">2019-12-16T20:23:00Z</dcterms:created>
  <dcterms:modified xsi:type="dcterms:W3CDTF">2019-12-16T20:23:00Z</dcterms:modified>
</cp:coreProperties>
</file>