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1C" w:rsidRDefault="009E5A1C">
      <w:pPr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34</w:t>
      </w:r>
    </w:p>
    <w:p w:rsidR="009E5A1C" w:rsidRDefault="009E5A1C">
      <w:pPr>
        <w:jc w:val="center"/>
        <w:rPr>
          <w:rFonts w:ascii="Garmond (W1)" w:hAnsi="Garmond (W1)"/>
          <w:sz w:val="24"/>
          <w:szCs w:val="24"/>
        </w:rPr>
      </w:pPr>
    </w:p>
    <w:p w:rsidR="009E5A1C" w:rsidRDefault="009E5A1C">
      <w:pPr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EPHEMEROPTERA</w:t>
      </w:r>
    </w:p>
    <w:p w:rsidR="009E5A1C" w:rsidRDefault="009E5A1C">
      <w:pPr>
        <w:jc w:val="center"/>
        <w:rPr>
          <w:rFonts w:ascii="Garmond (W1)" w:hAnsi="Garmond (W1)"/>
        </w:rPr>
      </w:pPr>
    </w:p>
    <w:p w:rsidR="009E5A1C" w:rsidRDefault="009E5A1C">
      <w:pPr>
        <w:jc w:val="center"/>
        <w:rPr>
          <w:rFonts w:ascii="Garmond (W1)" w:hAnsi="Garmond (W1)"/>
        </w:rPr>
      </w:pPr>
      <w:r>
        <w:rPr>
          <w:rFonts w:ascii="Garmond (W1)" w:hAnsi="Garmond (W1)"/>
        </w:rPr>
        <w:t>Carlo Belfiore</w:t>
      </w:r>
    </w:p>
    <w:p w:rsidR="009E5A1C" w:rsidRDefault="009E5A1C">
      <w:pPr>
        <w:jc w:val="center"/>
        <w:rPr>
          <w:rFonts w:ascii="Garmond (W1)" w:hAnsi="Garmond (W1)"/>
        </w:rPr>
      </w:pPr>
    </w:p>
    <w:p w:rsidR="009E5A1C" w:rsidRDefault="009E5A1C">
      <w:pPr>
        <w:ind w:firstLine="284"/>
        <w:jc w:val="both"/>
        <w:rPr>
          <w:rFonts w:ascii="Garmond (W1)" w:hAnsi="Garmond (W1)"/>
        </w:rPr>
      </w:pPr>
    </w:p>
    <w:p w:rsidR="009E5A1C" w:rsidRDefault="009E5A1C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Ordine di Insetti Paleotteri, con larve acquatiche (acque dolci, prevalentemente reiche) e adulti aericoli, tipicamente a vita breve (da poche ore a qualche settimana). 94 specie conosciute per l'Italia, circa 300 per l'Europa. </w:t>
      </w:r>
    </w:p>
    <w:p w:rsidR="009E5A1C" w:rsidRDefault="009E5A1C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La tassonomia degli Efemerotteri europei è in rapido sviluppo.Le conoscenze sono disomogenee, con generi relativamente ben conosciuti ed altri (ad es.: </w:t>
      </w:r>
      <w:r>
        <w:rPr>
          <w:rFonts w:ascii="Garmond (W1)" w:hAnsi="Garmond (W1)"/>
          <w:i/>
        </w:rPr>
        <w:t>Rhithrogena</w:t>
      </w:r>
      <w:r>
        <w:rPr>
          <w:rFonts w:ascii="Garmond (W1)" w:hAnsi="Garmond (W1)"/>
        </w:rPr>
        <w:t xml:space="preserve">, </w:t>
      </w:r>
      <w:r>
        <w:rPr>
          <w:rFonts w:ascii="Garmond (W1)" w:hAnsi="Garmond (W1)"/>
          <w:i/>
        </w:rPr>
        <w:t>Ecdyonurus</w:t>
      </w:r>
      <w:r>
        <w:rPr>
          <w:rFonts w:ascii="Garmond (W1)" w:hAnsi="Garmond (W1)"/>
        </w:rPr>
        <w:t xml:space="preserve">, </w:t>
      </w:r>
      <w:r>
        <w:rPr>
          <w:rFonts w:ascii="Garmond (W1)" w:hAnsi="Garmond (W1)"/>
          <w:i/>
        </w:rPr>
        <w:t>Pseudocentroptilum</w:t>
      </w:r>
      <w:r>
        <w:rPr>
          <w:rFonts w:ascii="Garmond (W1)" w:hAnsi="Garmond (W1)"/>
        </w:rPr>
        <w:t xml:space="preserve">) la cui conoscenza non consente una nomenclatura stabile. I dati sulla fauna italiana sono comparabili per dettaglio con quelli europei; le regioni centro meridionali sono meglio conosciute di quelle settentrionali. I dati relativi alle Alpi e alla Pianura Padana presentano per lo più un elevato grado di incertezza e necessitano di verifiche e aggiornamenti. Probabilmente esistono ancora molte specie non descritte e il quadro faunisticodeve considerarsi ancora assai incompleto. Attualmente è in corso la descrizione di una decina di specie nuove, appartenenti ai generi </w:t>
      </w:r>
      <w:r>
        <w:rPr>
          <w:rFonts w:ascii="Garmond (W1)" w:hAnsi="Garmond (W1)"/>
          <w:i/>
        </w:rPr>
        <w:t>Baetis</w:t>
      </w:r>
      <w:r>
        <w:rPr>
          <w:rFonts w:ascii="Garmond (W1)" w:hAnsi="Garmond (W1)"/>
        </w:rPr>
        <w:t xml:space="preserve"> (gruppo </w:t>
      </w:r>
      <w:r>
        <w:rPr>
          <w:rFonts w:ascii="Garmond (W1)" w:hAnsi="Garmond (W1)"/>
          <w:i/>
        </w:rPr>
        <w:t>alpinus</w:t>
      </w:r>
      <w:r>
        <w:rPr>
          <w:rFonts w:ascii="Garmond (W1)" w:hAnsi="Garmond (W1)"/>
        </w:rPr>
        <w:t xml:space="preserve">), </w:t>
      </w:r>
      <w:r>
        <w:rPr>
          <w:rFonts w:ascii="Garmond (W1)" w:hAnsi="Garmond (W1)"/>
          <w:i/>
        </w:rPr>
        <w:t>Pseudocentroptilum</w:t>
      </w:r>
      <w:r>
        <w:rPr>
          <w:rFonts w:ascii="Garmond (W1)" w:hAnsi="Garmond (W1)"/>
        </w:rPr>
        <w:t xml:space="preserve">, </w:t>
      </w:r>
      <w:r>
        <w:rPr>
          <w:rFonts w:ascii="Garmond (W1)" w:hAnsi="Garmond (W1)"/>
          <w:i/>
        </w:rPr>
        <w:t>Electrogena</w:t>
      </w:r>
      <w:r>
        <w:rPr>
          <w:rFonts w:ascii="Garmond (W1)" w:hAnsi="Garmond (W1)"/>
        </w:rPr>
        <w:t xml:space="preserve">, </w:t>
      </w:r>
      <w:r>
        <w:rPr>
          <w:rFonts w:ascii="Garmond (W1)" w:hAnsi="Garmond (W1)"/>
          <w:i/>
        </w:rPr>
        <w:t>Rhithrogena</w:t>
      </w:r>
      <w:r>
        <w:rPr>
          <w:rFonts w:ascii="Garmond (W1)" w:hAnsi="Garmond (W1)"/>
        </w:rPr>
        <w:t xml:space="preserve"> (gruppi </w:t>
      </w:r>
      <w:r>
        <w:rPr>
          <w:rFonts w:ascii="Garmond (W1)" w:hAnsi="Garmond (W1)"/>
          <w:i/>
        </w:rPr>
        <w:t>diaphana</w:t>
      </w:r>
      <w:r>
        <w:rPr>
          <w:rFonts w:ascii="Garmond (W1)" w:hAnsi="Garmond (W1)"/>
        </w:rPr>
        <w:t xml:space="preserve"> e </w:t>
      </w:r>
      <w:r>
        <w:rPr>
          <w:rFonts w:ascii="Garmond (W1)" w:hAnsi="Garmond (W1)"/>
          <w:i/>
        </w:rPr>
        <w:t>hybrida</w:t>
      </w:r>
      <w:r>
        <w:rPr>
          <w:rFonts w:ascii="Garmond (W1)" w:hAnsi="Garmond (W1)"/>
        </w:rPr>
        <w:t xml:space="preserve">). </w:t>
      </w:r>
    </w:p>
    <w:p w:rsidR="009E5A1C" w:rsidRDefault="009E5A1C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Lo status tassonomico di alcune specie, segnalate per l'Italia in passato e non ritrovate recentemente, è particolarmente incerto: si tratta di </w:t>
      </w:r>
      <w:r>
        <w:rPr>
          <w:rFonts w:ascii="Garmond (W1)" w:hAnsi="Garmond (W1)"/>
          <w:i/>
        </w:rPr>
        <w:t>Pseudocentroptilum lacustre</w:t>
      </w:r>
      <w:r>
        <w:rPr>
          <w:rFonts w:ascii="Garmond (W1)" w:hAnsi="Garmond (W1)"/>
        </w:rPr>
        <w:t xml:space="preserve"> (Eaton, 1885), </w:t>
      </w:r>
      <w:r>
        <w:rPr>
          <w:rFonts w:ascii="Garmond (W1)" w:hAnsi="Garmond (W1)"/>
          <w:i/>
        </w:rPr>
        <w:t xml:space="preserve">P. nemorale </w:t>
      </w:r>
      <w:r>
        <w:rPr>
          <w:rFonts w:ascii="Garmond (W1)" w:hAnsi="Garmond (W1)"/>
        </w:rPr>
        <w:t xml:space="preserve">(Eaton, 1885), </w:t>
      </w:r>
      <w:r>
        <w:rPr>
          <w:rFonts w:ascii="Garmond (W1)" w:hAnsi="Garmond (W1)"/>
          <w:i/>
        </w:rPr>
        <w:t>Caenis valentinae</w:t>
      </w:r>
      <w:r>
        <w:rPr>
          <w:rFonts w:ascii="Garmond (W1)" w:hAnsi="Garmond (W1)"/>
        </w:rPr>
        <w:t xml:space="preserve"> Grandi, 1951, </w:t>
      </w:r>
      <w:r>
        <w:rPr>
          <w:rFonts w:ascii="Garmond (W1)" w:hAnsi="Garmond (W1)"/>
          <w:i/>
        </w:rPr>
        <w:t>Ephemera paulae</w:t>
      </w:r>
      <w:r>
        <w:rPr>
          <w:rFonts w:ascii="Garmond (W1)" w:hAnsi="Garmond (W1)"/>
        </w:rPr>
        <w:t xml:space="preserve"> Grandi, 1955, </w:t>
      </w:r>
      <w:r>
        <w:rPr>
          <w:rFonts w:ascii="Garmond (W1)" w:hAnsi="Garmond (W1)"/>
          <w:i/>
        </w:rPr>
        <w:t>Ecdyonurus bellieri</w:t>
      </w:r>
      <w:r>
        <w:rPr>
          <w:rFonts w:ascii="Garmond (W1)" w:hAnsi="Garmond (W1)"/>
        </w:rPr>
        <w:t xml:space="preserve"> (Hagen, 1860), </w:t>
      </w:r>
      <w:r>
        <w:rPr>
          <w:rFonts w:ascii="Garmond (W1)" w:hAnsi="Garmond (W1)"/>
          <w:i/>
        </w:rPr>
        <w:t>E. ruffoi</w:t>
      </w:r>
      <w:r>
        <w:rPr>
          <w:rFonts w:ascii="Garmond (W1)" w:hAnsi="Garmond (W1)"/>
        </w:rPr>
        <w:t xml:space="preserve"> Grandi, 1953. Infine, la presenza in Italia di alcuni taxa problematici potrà essere confermata solo dopo il completamento di ampie revisioni tassonomiche: ciò riguarda soprattutto le specie del gruppo </w:t>
      </w:r>
      <w:r>
        <w:rPr>
          <w:rFonts w:ascii="Garmond (W1)" w:hAnsi="Garmond (W1)"/>
          <w:i/>
        </w:rPr>
        <w:t>Ecdyonurus venosus</w:t>
      </w:r>
      <w:r>
        <w:rPr>
          <w:rFonts w:ascii="Garmond (W1)" w:hAnsi="Garmond (W1)"/>
        </w:rPr>
        <w:t xml:space="preserve"> (</w:t>
      </w:r>
      <w:r>
        <w:rPr>
          <w:rFonts w:ascii="Garmond (W1)" w:hAnsi="Garmond (W1)"/>
          <w:i/>
        </w:rPr>
        <w:t>E. venosus</w:t>
      </w:r>
      <w:r>
        <w:rPr>
          <w:rFonts w:ascii="Garmond (W1)" w:hAnsi="Garmond (W1)"/>
        </w:rPr>
        <w:t xml:space="preserve"> (Fabricius, 1775), </w:t>
      </w:r>
      <w:r>
        <w:rPr>
          <w:rFonts w:ascii="Garmond (W1)" w:hAnsi="Garmond (W1)"/>
          <w:i/>
        </w:rPr>
        <w:t xml:space="preserve">E. forcipula </w:t>
      </w:r>
      <w:r>
        <w:rPr>
          <w:rFonts w:ascii="Garmond (W1)" w:hAnsi="Garmond (W1)"/>
        </w:rPr>
        <w:t xml:space="preserve">(Pictet, 1843-45), </w:t>
      </w:r>
      <w:r>
        <w:rPr>
          <w:rFonts w:ascii="Garmond (W1)" w:hAnsi="Garmond (W1)"/>
          <w:i/>
        </w:rPr>
        <w:t>E. bellieri</w:t>
      </w:r>
      <w:r>
        <w:rPr>
          <w:rFonts w:ascii="Garmond (W1)" w:hAnsi="Garmond (W1)"/>
        </w:rPr>
        <w:t xml:space="preserve">, </w:t>
      </w:r>
      <w:r>
        <w:rPr>
          <w:rFonts w:ascii="Garmond (W1)" w:hAnsi="Garmond (W1)"/>
          <w:i/>
        </w:rPr>
        <w:t>E. ruffoi</w:t>
      </w:r>
      <w:r>
        <w:rPr>
          <w:rFonts w:ascii="Garmond (W1)" w:hAnsi="Garmond (W1)"/>
        </w:rPr>
        <w:t xml:space="preserve">). </w:t>
      </w:r>
    </w:p>
    <w:p w:rsidR="009E5A1C" w:rsidRDefault="009E5A1C">
      <w:pPr>
        <w:rPr>
          <w:rFonts w:ascii="Garmond (W1)" w:hAnsi="Garmond (W1)"/>
          <w:sz w:val="18"/>
          <w:szCs w:val="18"/>
        </w:rPr>
      </w:pPr>
    </w:p>
    <w:p w:rsidR="009E5A1C" w:rsidRDefault="009E5A1C">
      <w:pPr>
        <w:rPr>
          <w:rFonts w:ascii="Garmond (W1)" w:hAnsi="Garmond (W1)"/>
          <w:b/>
          <w:sz w:val="24"/>
          <w:szCs w:val="24"/>
        </w:rPr>
      </w:pPr>
    </w:p>
    <w:p w:rsidR="009E5A1C" w:rsidRDefault="009E5A1C">
      <w:pPr>
        <w:rPr>
          <w:rFonts w:ascii="Garmond (W1)" w:hAnsi="Garmond (W1)"/>
          <w:b/>
          <w:sz w:val="24"/>
          <w:szCs w:val="24"/>
        </w:rPr>
      </w:pPr>
    </w:p>
    <w:p w:rsidR="009E5A1C" w:rsidRDefault="009E5A1C">
      <w:pPr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9E5A1C" w:rsidRDefault="009E5A1C">
      <w:pPr>
        <w:rPr>
          <w:rFonts w:ascii="Garmond (W1)" w:hAnsi="Garmond (W1)"/>
          <w:sz w:val="18"/>
          <w:szCs w:val="18"/>
        </w:rPr>
      </w:pP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BELFIORE C., 1983. Efemerotteri (Ephemeroptera). Guide per il riconoscimento delle specie animali delle acque interne italiane. C.N.R., Verona, 24, 106 pp.</w:t>
      </w: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BELFIORE C., 1988. Progressi nella conoscenza degli Efemerotteri italiani (1980-1987). Atti XV Congr. naz. ital. Ent., l'Aquila, pp. 107-114.</w:t>
      </w: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BELFIORE C., 1990. A new species of Heptageniidae from Sicily: </w:t>
      </w:r>
      <w:r>
        <w:rPr>
          <w:rFonts w:ascii="Garmond (W1)" w:hAnsi="Garmond (W1)"/>
          <w:i/>
          <w:sz w:val="18"/>
          <w:szCs w:val="18"/>
        </w:rPr>
        <w:t>Rhithrogena johannis</w:t>
      </w:r>
      <w:r>
        <w:rPr>
          <w:rFonts w:ascii="Garmond (W1)" w:hAnsi="Garmond (W1)"/>
          <w:sz w:val="18"/>
          <w:szCs w:val="18"/>
        </w:rPr>
        <w:t xml:space="preserve"> sp. n. (Ephemeroptera). </w:t>
      </w:r>
      <w:r>
        <w:rPr>
          <w:rFonts w:ascii="Garmond (W1)" w:hAnsi="Garmond (W1)"/>
          <w:i/>
          <w:sz w:val="18"/>
          <w:szCs w:val="18"/>
        </w:rPr>
        <w:t>Fragm. Entomol.</w:t>
      </w:r>
      <w:r>
        <w:rPr>
          <w:rFonts w:ascii="Garmond (W1)" w:hAnsi="Garmond (W1)"/>
          <w:sz w:val="18"/>
          <w:szCs w:val="18"/>
        </w:rPr>
        <w:t>, 22(1): 11-17.</w:t>
      </w: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BELFIORE C. &amp; D'ANTONIO C., 1990. </w:t>
      </w:r>
      <w:r>
        <w:rPr>
          <w:rFonts w:ascii="Garmond (W1)" w:hAnsi="Garmond (W1)"/>
          <w:i/>
          <w:sz w:val="18"/>
          <w:szCs w:val="18"/>
        </w:rPr>
        <w:t>Pseudocentroptilum calabrum</w:t>
      </w:r>
      <w:r>
        <w:rPr>
          <w:rFonts w:ascii="Garmond (W1)" w:hAnsi="Garmond (W1)"/>
          <w:sz w:val="18"/>
          <w:szCs w:val="18"/>
        </w:rPr>
        <w:t xml:space="preserve"> sp. n. (Ephemeroptera, Baetidae) a new species of mayfly from Southern Italy. </w:t>
      </w:r>
      <w:r>
        <w:rPr>
          <w:rFonts w:ascii="Garmond (W1)" w:hAnsi="Garmond (W1)"/>
          <w:i/>
          <w:sz w:val="18"/>
          <w:szCs w:val="18"/>
        </w:rPr>
        <w:t>Acta Entomol.</w:t>
      </w:r>
      <w:r>
        <w:rPr>
          <w:rFonts w:ascii="Garmond (W1)" w:hAnsi="Garmond (W1)"/>
          <w:sz w:val="18"/>
          <w:szCs w:val="18"/>
        </w:rPr>
        <w:t xml:space="preserve"> 87: 117-121.</w:t>
      </w: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BELFIORE C., CAMPAIOLI S., DE MARCO N. &amp; MARTIN M., 1990. </w:t>
      </w:r>
      <w:r>
        <w:rPr>
          <w:rFonts w:ascii="Garmond (W1)" w:hAnsi="Garmond (W1)"/>
          <w:i/>
          <w:sz w:val="18"/>
          <w:szCs w:val="18"/>
        </w:rPr>
        <w:t>Ephemerella</w:t>
      </w:r>
      <w:r>
        <w:rPr>
          <w:rFonts w:ascii="Garmond (W1)" w:hAnsi="Garmond (W1)"/>
          <w:sz w:val="18"/>
          <w:szCs w:val="18"/>
          <w:u w:val="single"/>
        </w:rPr>
        <w:t xml:space="preserve"> </w:t>
      </w:r>
      <w:r>
        <w:rPr>
          <w:rFonts w:ascii="Garmond (W1)" w:hAnsi="Garmond (W1)"/>
          <w:i/>
          <w:sz w:val="18"/>
          <w:szCs w:val="18"/>
        </w:rPr>
        <w:t>mucronata</w:t>
      </w:r>
      <w:r>
        <w:rPr>
          <w:rFonts w:ascii="Garmond (W1)" w:hAnsi="Garmond (W1)"/>
          <w:sz w:val="18"/>
          <w:szCs w:val="18"/>
        </w:rPr>
        <w:t xml:space="preserve"> (Bengtsson, 1909) in Italia (Ephemeroptera, Ephemerellidae). </w:t>
      </w:r>
      <w:r>
        <w:rPr>
          <w:rFonts w:ascii="Garmond (W1)" w:hAnsi="Garmond (W1)"/>
          <w:i/>
          <w:sz w:val="18"/>
          <w:szCs w:val="18"/>
        </w:rPr>
        <w:t>Gortania</w:t>
      </w:r>
      <w:r>
        <w:rPr>
          <w:rFonts w:ascii="Garmond (W1)" w:hAnsi="Garmond (W1)"/>
          <w:sz w:val="18"/>
          <w:szCs w:val="18"/>
        </w:rPr>
        <w:t>, 11: 177-182.</w:t>
      </w: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BELFIORE C. &amp; D'ANTONIO C., 1991. Faunistic, taxonomic and biogeographical studies of Ephemeroptera from Southern Italy. In: J. Alba Tercedor &amp; J. Sanchez Ortega: </w:t>
      </w:r>
      <w:r>
        <w:rPr>
          <w:rFonts w:ascii="Garmond (W1)" w:hAnsi="Garmond (W1)"/>
          <w:i/>
          <w:sz w:val="18"/>
          <w:szCs w:val="18"/>
        </w:rPr>
        <w:t>Overview and Strategies of Ephemeroptera and Plecoptera</w:t>
      </w:r>
      <w:r>
        <w:rPr>
          <w:rFonts w:ascii="Garmond (W1)" w:hAnsi="Garmond (W1)"/>
          <w:sz w:val="18"/>
          <w:szCs w:val="18"/>
        </w:rPr>
        <w:t>, Sandhill-Crane Press, pp. 253-262.</w:t>
      </w: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BELFIORE C., D'ANTONIO C., AUDISIO P.A. &amp; SCILLITANI G., 1992. Analisi faunistiche e biogeografiche sugli Efemerotteri della Sicilia (Insecta, Ephemeroptera). </w:t>
      </w:r>
      <w:r>
        <w:rPr>
          <w:rFonts w:ascii="Garmond (W1)" w:hAnsi="Garmond (W1)"/>
          <w:i/>
          <w:sz w:val="18"/>
          <w:szCs w:val="18"/>
        </w:rPr>
        <w:t>Animalia</w:t>
      </w:r>
      <w:r>
        <w:rPr>
          <w:rFonts w:ascii="Garmond (W1)" w:hAnsi="Garmond (W1)"/>
          <w:sz w:val="18"/>
          <w:szCs w:val="18"/>
        </w:rPr>
        <w:t>, 18: 31-60.</w:t>
      </w: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GRANDI M., 1960. </w:t>
      </w:r>
      <w:r>
        <w:rPr>
          <w:rFonts w:ascii="Garmond (W1)" w:hAnsi="Garmond (W1)"/>
          <w:i/>
          <w:sz w:val="18"/>
          <w:szCs w:val="18"/>
        </w:rPr>
        <w:t>Ephemeroidea. Fauna d'Italia</w:t>
      </w:r>
      <w:r>
        <w:rPr>
          <w:rFonts w:ascii="Garmond (W1)" w:hAnsi="Garmond (W1)"/>
          <w:sz w:val="18"/>
          <w:szCs w:val="18"/>
        </w:rPr>
        <w:t>, Calderini, Bologna.</w:t>
      </w: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E5A1C" w:rsidRDefault="009E5A1C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Baetidae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Acentrella</w:t>
      </w:r>
      <w:r>
        <w:rPr>
          <w:rFonts w:ascii="Garmond (W1)" w:hAnsi="Garmond (W1)"/>
          <w:sz w:val="18"/>
          <w:szCs w:val="18"/>
        </w:rPr>
        <w:t xml:space="preserve"> Bengtsson, 1912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sinaica Bogoescu, 1931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Baetis</w:t>
      </w:r>
      <w:r>
        <w:rPr>
          <w:rFonts w:ascii="Garmond (W1)" w:hAnsi="Garmond (W1)"/>
          <w:sz w:val="18"/>
          <w:szCs w:val="18"/>
        </w:rPr>
        <w:t xml:space="preserve"> Leach, 1815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alpinus (Pictet,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buceratus Eaton, 1870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cyrneus Thomas &amp; Gazagnes, 1984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digitatus Bengtsson, 1912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fuscatus (Linné,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liebenauae Keffermüller, 1974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lutheri Müller-Liebenau, 1967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melanonyx (Pictet,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muticus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niger (Linné, 1761)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pavidus Grandi, 1949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rhodani (Pictet,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vardarensis Ikonomov, 1962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vernus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Centroptilum</w:t>
      </w:r>
      <w:r>
        <w:rPr>
          <w:rFonts w:ascii="Garmond (W1)" w:hAnsi="Garmond (W1)"/>
          <w:sz w:val="18"/>
          <w:szCs w:val="18"/>
        </w:rPr>
        <w:t xml:space="preserve"> Eaton, 1869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luteolum (Müller, 1776)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Cloeon</w:t>
      </w:r>
      <w:r>
        <w:rPr>
          <w:rFonts w:ascii="Garmond (W1)" w:hAnsi="Garmond (W1)"/>
          <w:sz w:val="18"/>
          <w:szCs w:val="18"/>
        </w:rPr>
        <w:t xml:space="preserve"> Leach, 1815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dipterum (Linné,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simile Eaton, 1870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Procloeon</w:t>
      </w:r>
      <w:r>
        <w:rPr>
          <w:rFonts w:ascii="Garmond (W1)" w:hAnsi="Garmond (W1)"/>
          <w:sz w:val="18"/>
          <w:szCs w:val="18"/>
        </w:rPr>
        <w:t xml:space="preserve"> Bengtsson, 1915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bifidum (Bengtsson, 1912)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006.0. *</w:t>
      </w:r>
      <w:r>
        <w:rPr>
          <w:rFonts w:ascii="Garmond (W1)" w:hAnsi="Garmond (W1)"/>
          <w:b/>
          <w:sz w:val="18"/>
          <w:szCs w:val="18"/>
        </w:rPr>
        <w:t>Pseudocentroptilum</w:t>
      </w:r>
      <w:r>
        <w:rPr>
          <w:rFonts w:ascii="Garmond (W1)" w:hAnsi="Garmond (W1)"/>
          <w:sz w:val="18"/>
          <w:szCs w:val="18"/>
        </w:rPr>
        <w:t xml:space="preserve"> Bogoescu, 1947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calabrum Belfiore &amp; D'Antonio, 1990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lacustre (Eaton, 1885)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nemorale (Eaton, 1885)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ab/>
        <w:t>004.0  pennulatum (Eaton, 1870)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ab/>
        <w:t>005.0  pulchrum (Eaton, 1885)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Caenidae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Brachycercus</w:t>
      </w:r>
      <w:r>
        <w:rPr>
          <w:rFonts w:ascii="Garmond (W1)" w:hAnsi="Garmond (W1)"/>
          <w:sz w:val="18"/>
          <w:szCs w:val="18"/>
        </w:rPr>
        <w:t xml:space="preserve"> Curtis, 1834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harrisella Curtis,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Caenis</w:t>
      </w:r>
      <w:r>
        <w:rPr>
          <w:rFonts w:ascii="Garmond (W1)" w:hAnsi="Garmond (W1)"/>
          <w:sz w:val="18"/>
          <w:szCs w:val="18"/>
        </w:rPr>
        <w:t xml:space="preserve"> Stephens, 1835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beskidensis Sowa, 1973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horaria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lactea (Burmeister, 1839)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luctuosa (Burmeister,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martae Belfiore, 1984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pseudorivulorum Keffermüller, 1960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pusilla Navas, 1913  (=rhenicola Malzacher, 1976)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robusta Eaton, 1884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009.0  valentinae Grandi, 1951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Ephemerellidae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Ephemerella</w:t>
      </w:r>
      <w:r>
        <w:rPr>
          <w:rFonts w:ascii="Garmond (W1)" w:hAnsi="Garmond (W1)"/>
          <w:sz w:val="18"/>
          <w:szCs w:val="18"/>
        </w:rPr>
        <w:t xml:space="preserve"> Walsh, 1862 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ignita (Poda,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ikonomovi Puthz, 1971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mucronata (Bengtsson, 1909)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Torleya</w:t>
      </w:r>
      <w:r>
        <w:rPr>
          <w:rFonts w:ascii="Garmond (W1)" w:hAnsi="Garmond (W1)"/>
          <w:sz w:val="18"/>
          <w:szCs w:val="18"/>
        </w:rPr>
        <w:t xml:space="preserve"> Lestage, 1917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major (Klapálek, 1905)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Ephemeridae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Ephemera</w:t>
      </w:r>
      <w:r>
        <w:rPr>
          <w:rFonts w:ascii="Garmond (W1)" w:hAnsi="Garmond (W1)"/>
          <w:sz w:val="18"/>
          <w:szCs w:val="18"/>
        </w:rPr>
        <w:t xml:space="preserve"> Linné, 1746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danica Müller, 1764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glaucops Pictet, 1843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vulgata Linné,  1746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paulae Grandi, 1955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Heptageniidae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Ecdyonurus</w:t>
      </w:r>
      <w:r>
        <w:rPr>
          <w:rFonts w:ascii="Garmond (W1)" w:hAnsi="Garmond (W1)"/>
          <w:sz w:val="18"/>
          <w:szCs w:val="18"/>
        </w:rPr>
        <w:t xml:space="preserve"> Eaton, 1865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alpinus Hefti, Tomka &amp; Zurwerra, 1987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aurantiacus (Burmeister,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bellieri (Hagen, 1860)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corsicus Esben-Petersen, 1912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forcipula (Pictet, 1843-45)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helveticus Eaton, 1885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macani Thomas &amp; Sowa, 1970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picteti (Meyer-Dür, 1864)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009.0  ruffoi Grandi, 1953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venosus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zelleri Eaton, 1885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013.0. *</w:t>
      </w:r>
      <w:r>
        <w:rPr>
          <w:rFonts w:ascii="Garmond (W1)" w:hAnsi="Garmond (W1)"/>
          <w:b/>
          <w:sz w:val="18"/>
          <w:szCs w:val="18"/>
        </w:rPr>
        <w:t>Electrogena</w:t>
      </w:r>
      <w:r>
        <w:rPr>
          <w:rFonts w:ascii="Garmond (W1)" w:hAnsi="Garmond (W1)"/>
          <w:sz w:val="18"/>
          <w:szCs w:val="18"/>
        </w:rPr>
        <w:t xml:space="preserve"> Zurwerra &amp; Tomka, 1985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fallax (Hagen, 1864)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grandiae (Belfiore, 1981)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gridellii (Grandi, 1953)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lateralis (Curtis,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zebrata (Hagen, 1864)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Epeorus</w:t>
      </w:r>
      <w:r>
        <w:rPr>
          <w:rFonts w:ascii="Garmond (W1)" w:hAnsi="Garmond (W1)"/>
          <w:sz w:val="18"/>
          <w:szCs w:val="18"/>
        </w:rPr>
        <w:t xml:space="preserve"> Eaton, 1881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alpicola (Eaton, 1871)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sylvicola (Pictet, 1865)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003.0  yougoslavicus (Samal, 1935)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Heptagenia</w:t>
      </w:r>
      <w:r>
        <w:rPr>
          <w:rFonts w:ascii="Garmond (W1)" w:hAnsi="Garmond (W1)"/>
          <w:sz w:val="18"/>
          <w:szCs w:val="18"/>
        </w:rPr>
        <w:t xml:space="preserve"> Walsh, 1862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coerulans Rostock, 1877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sulphurea (Müller, 1776)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Rhithrogena</w:t>
      </w:r>
      <w:r>
        <w:rPr>
          <w:rFonts w:ascii="Garmond (W1)" w:hAnsi="Garmond (W1)"/>
          <w:sz w:val="18"/>
          <w:szCs w:val="18"/>
        </w:rPr>
        <w:t xml:space="preserve"> Eaton, 1881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adrianae Belfiore, 1983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alpestris Eaton, 1885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degrangei Sowa, 1969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diaphana Navás, 1916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dorieri Sowa, 1971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fiorii Grandi, 1953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hybrida Eaton, 1885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008.0  johannis Belfiore, 1990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loyolaea Navás, 1922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010.0  nuragica Belfiore, 1987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EM</w:t>
      </w:r>
      <w:r>
        <w:rPr>
          <w:rFonts w:ascii="Garmond (W1)" w:hAnsi="Garmond (W1)"/>
          <w:sz w:val="18"/>
          <w:szCs w:val="18"/>
        </w:rPr>
        <w:tab/>
        <w:t xml:space="preserve">011.0  reatina Sowa &amp; Belfiore, 1984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semicolorata (Curtis,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013.0  sibillina Metzler, Tomka &amp; Zurwerra, 1985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Leptophlebiidae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Choroterpes</w:t>
      </w:r>
      <w:r>
        <w:rPr>
          <w:rFonts w:ascii="Garmond (W1)" w:hAnsi="Garmond (W1)"/>
          <w:sz w:val="18"/>
          <w:szCs w:val="18"/>
        </w:rPr>
        <w:t xml:space="preserve"> Eaton, 1881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borbonica Belfiore, 1988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picteti (Eaton,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Habroleptoides</w:t>
      </w:r>
      <w:r>
        <w:rPr>
          <w:rFonts w:ascii="Garmond (W1)" w:hAnsi="Garmond (W1)"/>
          <w:sz w:val="18"/>
          <w:szCs w:val="18"/>
        </w:rPr>
        <w:t xml:space="preserve"> Schoenemund, 1929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pauliana (Grandi, 1959)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auberti (Biancheri, 1954)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confusa Sartori &amp; Jacob, 1986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(=modesta auctorum nec Hagen, 1864)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modesta (Hagen, 1864)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umbratilis (Eaton, 1884)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Habrophlebia</w:t>
      </w:r>
      <w:r>
        <w:rPr>
          <w:rFonts w:ascii="Garmond (W1)" w:hAnsi="Garmond (W1)"/>
          <w:sz w:val="18"/>
          <w:szCs w:val="18"/>
        </w:rPr>
        <w:t xml:space="preserve"> Eaton, 1881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consiglioi Biancheri, 1959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Sa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eldae Jacob &amp; Sartori, 1984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(=fusca auctorum nec Curtis, 1834)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fusca (Curtis, 1834)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lauta Eaton, 1884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Paraleptophlebia</w:t>
      </w:r>
      <w:r>
        <w:rPr>
          <w:rFonts w:ascii="Garmond (W1)" w:hAnsi="Garmond (W1)"/>
          <w:sz w:val="18"/>
          <w:szCs w:val="18"/>
        </w:rPr>
        <w:t xml:space="preserve"> Lestage, 1917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ruffoi Biancheri, 1956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submarginata (Stephens,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Thraulus</w:t>
      </w:r>
      <w:r>
        <w:rPr>
          <w:rFonts w:ascii="Garmond (W1)" w:hAnsi="Garmond (W1)"/>
          <w:sz w:val="18"/>
          <w:szCs w:val="18"/>
        </w:rPr>
        <w:t xml:space="preserve"> Eaton, 1881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bellus Eaton, 1881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Oligoneuriidae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Oligoneuriella</w:t>
      </w:r>
      <w:r>
        <w:rPr>
          <w:rFonts w:ascii="Garmond (W1)" w:hAnsi="Garmond (W1)"/>
          <w:sz w:val="18"/>
          <w:szCs w:val="18"/>
        </w:rPr>
        <w:t xml:space="preserve"> Ulmer, 1924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rhenana (Imhoff,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Polymitarcidae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Ephoron</w:t>
      </w:r>
      <w:r>
        <w:rPr>
          <w:rFonts w:ascii="Garmond (W1)" w:hAnsi="Garmond (W1)"/>
          <w:sz w:val="18"/>
          <w:szCs w:val="18"/>
        </w:rPr>
        <w:t xml:space="preserve"> Williamson, 1802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virgo (Oliver, 1791)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Potamanthidae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Potamanthus</w:t>
      </w:r>
      <w:r>
        <w:rPr>
          <w:rFonts w:ascii="Garmond (W1)" w:hAnsi="Garmond (W1)"/>
          <w:sz w:val="18"/>
          <w:szCs w:val="18"/>
        </w:rPr>
        <w:t xml:space="preserve"> Pictet, 1843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luteus (Linné, 1767) </w:t>
      </w:r>
      <w:r>
        <w:rPr>
          <w:rFonts w:ascii="Garmond (W1)" w:hAnsi="Garmond (W1)"/>
          <w:sz w:val="18"/>
          <w:szCs w:val="18"/>
        </w:rPr>
        <w:tab/>
        <w:t>N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Siphlonuridae</w:t>
      </w:r>
      <w:r>
        <w:rPr>
          <w:rFonts w:ascii="Garmond (W1)" w:hAnsi="Garmond (W1)"/>
          <w:sz w:val="24"/>
          <w:szCs w:val="24"/>
        </w:rPr>
        <w:t xml:space="preserve">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Siphlonurus</w:t>
      </w:r>
      <w:r>
        <w:rPr>
          <w:rFonts w:ascii="Garmond (W1)" w:hAnsi="Garmond (W1)"/>
          <w:sz w:val="18"/>
          <w:szCs w:val="18"/>
        </w:rPr>
        <w:t xml:space="preserve"> Eaton, 1868  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lacustris Eaton, 1870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   Specie in passato attribuite al gruppo </w:t>
      </w:r>
      <w:r>
        <w:rPr>
          <w:rFonts w:ascii="Garmond (W1)" w:hAnsi="Garmond (W1)"/>
          <w:i/>
          <w:sz w:val="18"/>
          <w:szCs w:val="18"/>
        </w:rPr>
        <w:t>pennulatum</w:t>
      </w:r>
      <w:r>
        <w:rPr>
          <w:rFonts w:ascii="Garmond (W1)" w:hAnsi="Garmond (W1)"/>
          <w:sz w:val="18"/>
          <w:szCs w:val="18"/>
        </w:rPr>
        <w:t xml:space="preserve"> del genere </w:t>
      </w:r>
      <w:r>
        <w:rPr>
          <w:rFonts w:ascii="Garmond (W1)" w:hAnsi="Garmond (W1)"/>
          <w:i/>
          <w:sz w:val="18"/>
          <w:szCs w:val="18"/>
        </w:rPr>
        <w:t>Centroptilum</w:t>
      </w:r>
      <w:r>
        <w:rPr>
          <w:rFonts w:ascii="Garmond (W1)" w:hAnsi="Garmond (W1)"/>
          <w:sz w:val="18"/>
          <w:szCs w:val="18"/>
        </w:rPr>
        <w:t xml:space="preserve"> Eaton, 1869.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   Specie attribuite in passato al gruppo </w:t>
      </w:r>
      <w:r>
        <w:rPr>
          <w:rFonts w:ascii="Garmond (W1)" w:hAnsi="Garmond (W1)"/>
          <w:i/>
          <w:sz w:val="18"/>
          <w:szCs w:val="18"/>
        </w:rPr>
        <w:t>lateralis</w:t>
      </w:r>
      <w:r>
        <w:rPr>
          <w:rFonts w:ascii="Garmond (W1)" w:hAnsi="Garmond (W1)"/>
          <w:sz w:val="18"/>
          <w:szCs w:val="18"/>
        </w:rPr>
        <w:t xml:space="preserve"> del genere </w:t>
      </w:r>
      <w:r>
        <w:rPr>
          <w:rFonts w:ascii="Garmond (W1)" w:hAnsi="Garmond (W1)"/>
          <w:i/>
          <w:sz w:val="18"/>
          <w:szCs w:val="18"/>
        </w:rPr>
        <w:t>Ecdyonurus</w:t>
      </w:r>
      <w:r>
        <w:rPr>
          <w:rFonts w:ascii="Garmond (W1)" w:hAnsi="Garmond (W1)"/>
          <w:sz w:val="18"/>
          <w:szCs w:val="18"/>
        </w:rPr>
        <w:t xml:space="preserve"> Eaton, 1865.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9E5A1C">
          <w:headerReference w:type="even" r:id="rId6"/>
          <w:headerReference w:type="default" r:id="rId7"/>
          <w:footnotePr>
            <w:numRestart w:val="eachSect"/>
          </w:footnotePr>
          <w:pgSz w:w="11907" w:h="16783"/>
          <w:pgMar w:top="2835" w:right="2268" w:bottom="2778" w:left="2438" w:header="1985" w:footer="720" w:gutter="0"/>
          <w:cols w:space="720"/>
          <w:titlePg/>
        </w:sectPr>
      </w:pP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Acentrella  </w:t>
      </w:r>
      <w:r>
        <w:rPr>
          <w:rFonts w:ascii="Garmond (W1)" w:hAnsi="Garmond (W1)"/>
          <w:sz w:val="18"/>
          <w:szCs w:val="18"/>
        </w:rPr>
        <w:t>001.0.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Baetis  </w:t>
      </w:r>
      <w:r>
        <w:rPr>
          <w:rFonts w:ascii="Garmond (W1)" w:hAnsi="Garmond (W1)"/>
          <w:sz w:val="18"/>
          <w:szCs w:val="18"/>
        </w:rPr>
        <w:t>002.0.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Brachycercus  </w:t>
      </w:r>
      <w:r>
        <w:rPr>
          <w:rFonts w:ascii="Garmond (W1)" w:hAnsi="Garmond (W1)"/>
          <w:sz w:val="18"/>
          <w:szCs w:val="18"/>
        </w:rPr>
        <w:t>007.0.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Caenis  </w:t>
      </w:r>
      <w:r>
        <w:rPr>
          <w:rFonts w:ascii="Garmond (W1)" w:hAnsi="Garmond (W1)"/>
          <w:sz w:val="18"/>
          <w:szCs w:val="18"/>
        </w:rPr>
        <w:t>008.0.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Centroptilum  </w:t>
      </w:r>
      <w:r>
        <w:rPr>
          <w:rFonts w:ascii="Garmond (W1)" w:hAnsi="Garmond (W1)"/>
          <w:sz w:val="18"/>
          <w:szCs w:val="18"/>
        </w:rPr>
        <w:t>003.0.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Choroterpes  </w:t>
      </w:r>
      <w:r>
        <w:rPr>
          <w:rFonts w:ascii="Garmond (W1)" w:hAnsi="Garmond (W1)"/>
          <w:sz w:val="18"/>
          <w:szCs w:val="18"/>
        </w:rPr>
        <w:t>017.0.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Cloeon  </w:t>
      </w:r>
      <w:r>
        <w:rPr>
          <w:rFonts w:ascii="Garmond (W1)" w:hAnsi="Garmond (W1)"/>
          <w:sz w:val="18"/>
          <w:szCs w:val="18"/>
        </w:rPr>
        <w:t>004.0.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Ecdyonurus  </w:t>
      </w:r>
      <w:r>
        <w:rPr>
          <w:rFonts w:ascii="Garmond (W1)" w:hAnsi="Garmond (W1)"/>
          <w:sz w:val="18"/>
          <w:szCs w:val="18"/>
        </w:rPr>
        <w:t>012.0.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Electrogena  </w:t>
      </w:r>
      <w:r>
        <w:rPr>
          <w:rFonts w:ascii="Garmond (W1)" w:hAnsi="Garmond (W1)"/>
          <w:sz w:val="18"/>
          <w:szCs w:val="18"/>
        </w:rPr>
        <w:t>013.0.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Epeorus  </w:t>
      </w:r>
      <w:r>
        <w:rPr>
          <w:rFonts w:ascii="Garmond (W1)" w:hAnsi="Garmond (W1)"/>
          <w:sz w:val="18"/>
          <w:szCs w:val="18"/>
        </w:rPr>
        <w:t>014.0.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Ephemera  </w:t>
      </w:r>
      <w:r>
        <w:rPr>
          <w:rFonts w:ascii="Garmond (W1)" w:hAnsi="Garmond (W1)"/>
          <w:sz w:val="18"/>
          <w:szCs w:val="18"/>
        </w:rPr>
        <w:t>011.0.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Ephemerella  </w:t>
      </w:r>
      <w:r>
        <w:rPr>
          <w:rFonts w:ascii="Garmond (W1)" w:hAnsi="Garmond (W1)"/>
          <w:sz w:val="18"/>
          <w:szCs w:val="18"/>
        </w:rPr>
        <w:t>009.0.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Ephoron  </w:t>
      </w:r>
      <w:r>
        <w:rPr>
          <w:rFonts w:ascii="Garmond (W1)" w:hAnsi="Garmond (W1)"/>
          <w:sz w:val="18"/>
          <w:szCs w:val="18"/>
        </w:rPr>
        <w:t>023.0.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Habroleptoides  </w:t>
      </w:r>
      <w:r>
        <w:rPr>
          <w:rFonts w:ascii="Garmond (W1)" w:hAnsi="Garmond (W1)"/>
          <w:sz w:val="18"/>
          <w:szCs w:val="18"/>
        </w:rPr>
        <w:t>018.0.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Habrophlebia  </w:t>
      </w:r>
      <w:r>
        <w:rPr>
          <w:rFonts w:ascii="Garmond (W1)" w:hAnsi="Garmond (W1)"/>
          <w:sz w:val="18"/>
          <w:szCs w:val="18"/>
        </w:rPr>
        <w:t>019.0.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Heptagenia  </w:t>
      </w:r>
      <w:r>
        <w:rPr>
          <w:rFonts w:ascii="Garmond (W1)" w:hAnsi="Garmond (W1)"/>
          <w:sz w:val="18"/>
          <w:szCs w:val="18"/>
        </w:rPr>
        <w:t>015.0.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Oligoneuriella  </w:t>
      </w:r>
      <w:r>
        <w:rPr>
          <w:rFonts w:ascii="Garmond (W1)" w:hAnsi="Garmond (W1)"/>
          <w:sz w:val="18"/>
          <w:szCs w:val="18"/>
        </w:rPr>
        <w:t>022.0.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Paraleptophlebia  </w:t>
      </w:r>
      <w:r>
        <w:rPr>
          <w:rFonts w:ascii="Garmond (W1)" w:hAnsi="Garmond (W1)"/>
          <w:sz w:val="18"/>
          <w:szCs w:val="18"/>
        </w:rPr>
        <w:t>020.0.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Potamanthus  </w:t>
      </w:r>
      <w:r>
        <w:rPr>
          <w:rFonts w:ascii="Garmond (W1)" w:hAnsi="Garmond (W1)"/>
          <w:sz w:val="18"/>
          <w:szCs w:val="18"/>
        </w:rPr>
        <w:t>024.0.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Procloeon  </w:t>
      </w:r>
      <w:r>
        <w:rPr>
          <w:rFonts w:ascii="Garmond (W1)" w:hAnsi="Garmond (W1)"/>
          <w:sz w:val="18"/>
          <w:szCs w:val="18"/>
        </w:rPr>
        <w:t>005.0.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Pseudocentroptilum  </w:t>
      </w:r>
      <w:r>
        <w:rPr>
          <w:rFonts w:ascii="Garmond (W1)" w:hAnsi="Garmond (W1)"/>
          <w:sz w:val="18"/>
          <w:szCs w:val="18"/>
        </w:rPr>
        <w:t>006.0.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Rhithrogena  </w:t>
      </w:r>
      <w:r>
        <w:rPr>
          <w:rFonts w:ascii="Garmond (W1)" w:hAnsi="Garmond (W1)"/>
          <w:sz w:val="18"/>
          <w:szCs w:val="18"/>
        </w:rPr>
        <w:t>016.0.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Siphlonurus  </w:t>
      </w:r>
      <w:r>
        <w:rPr>
          <w:rFonts w:ascii="Garmond (W1)" w:hAnsi="Garmond (W1)"/>
          <w:sz w:val="18"/>
          <w:szCs w:val="18"/>
        </w:rPr>
        <w:t>025.0.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Thraulus  </w:t>
      </w:r>
      <w:r>
        <w:rPr>
          <w:rFonts w:ascii="Garmond (W1)" w:hAnsi="Garmond (W1)"/>
          <w:sz w:val="18"/>
          <w:szCs w:val="18"/>
        </w:rPr>
        <w:t>021.0.</w:t>
      </w:r>
    </w:p>
    <w:p w:rsidR="009E5A1C" w:rsidRDefault="009E5A1C">
      <w:pPr>
        <w:tabs>
          <w:tab w:val="left" w:pos="2946"/>
          <w:tab w:val="left" w:pos="58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Torleya  </w:t>
      </w:r>
      <w:r>
        <w:rPr>
          <w:rFonts w:ascii="Garmond (W1)" w:hAnsi="Garmond (W1)"/>
          <w:sz w:val="18"/>
          <w:szCs w:val="18"/>
        </w:rPr>
        <w:t>010.0.</w:t>
      </w: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  <w:sectPr w:rsidR="009E5A1C">
          <w:footnotePr>
            <w:numRestart w:val="eachSect"/>
          </w:footnotePr>
          <w:type w:val="continuous"/>
          <w:pgSz w:w="11907" w:h="16783"/>
          <w:pgMar w:top="2835" w:right="2268" w:bottom="2778" w:left="2438" w:header="1985" w:footer="720" w:gutter="0"/>
          <w:cols w:num="3" w:space="170"/>
          <w:titlePg/>
        </w:sectPr>
      </w:pPr>
    </w:p>
    <w:p w:rsidR="009E5A1C" w:rsidRDefault="009E5A1C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9E5A1C">
      <w:footnotePr>
        <w:numRestart w:val="eachSect"/>
      </w:footnotePr>
      <w:type w:val="continuous"/>
      <w:pgSz w:w="11907" w:h="16783"/>
      <w:pgMar w:top="2835" w:right="2268" w:bottom="2778" w:left="2438" w:header="198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0B" w:rsidRDefault="0044690B">
      <w:r>
        <w:separator/>
      </w:r>
    </w:p>
  </w:endnote>
  <w:endnote w:type="continuationSeparator" w:id="0">
    <w:p w:rsidR="0044690B" w:rsidRDefault="004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0B" w:rsidRDefault="0044690B">
      <w:r>
        <w:separator/>
      </w:r>
    </w:p>
  </w:footnote>
  <w:footnote w:type="continuationSeparator" w:id="0">
    <w:p w:rsidR="0044690B" w:rsidRDefault="0044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1C" w:rsidRDefault="009E5A1C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2"/>
        <w:szCs w:val="12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sz w:val="12"/>
        <w:szCs w:val="12"/>
      </w:rPr>
      <w:fldChar w:fldCharType="separate"/>
    </w:r>
    <w:r w:rsidR="005462D2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sz w:val="12"/>
        <w:szCs w:val="12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1C" w:rsidRDefault="009E5A1C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34.  </w:t>
    </w:r>
    <w:r>
      <w:rPr>
        <w:rFonts w:ascii="Garmond (W1)" w:hAnsi="Garmond (W1)"/>
        <w:sz w:val="12"/>
        <w:szCs w:val="12"/>
      </w:rPr>
      <w:t xml:space="preserve">EPHEMEROPTERA         </w:t>
    </w:r>
    <w:r>
      <w:rPr>
        <w:rFonts w:ascii="Garmond (W1)" w:hAnsi="Garmond (W1)"/>
        <w:sz w:val="12"/>
        <w:szCs w:val="12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sz w:val="12"/>
        <w:szCs w:val="12"/>
      </w:rPr>
      <w:fldChar w:fldCharType="separate"/>
    </w:r>
    <w:r>
      <w:rPr>
        <w:rFonts w:ascii="Garmond (W1)" w:hAnsi="Garmond (W1)"/>
        <w:b/>
        <w:sz w:val="24"/>
        <w:szCs w:val="24"/>
      </w:rPr>
      <w:t>5</w:t>
    </w:r>
    <w:r>
      <w:rPr>
        <w:rFonts w:ascii="Garmond (W1)" w:hAnsi="Garmond (W1)"/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53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D2"/>
    <w:rsid w:val="0044690B"/>
    <w:rsid w:val="005462D2"/>
    <w:rsid w:val="007A5EE5"/>
    <w:rsid w:val="009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768913-4CBA-E74D-926F-37845FEE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1994-09-08T11:56:00Z</cp:lastPrinted>
  <dcterms:created xsi:type="dcterms:W3CDTF">2019-12-16T19:13:00Z</dcterms:created>
  <dcterms:modified xsi:type="dcterms:W3CDTF">2019-12-16T19:13:00Z</dcterms:modified>
</cp:coreProperties>
</file>