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104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HYMENOPTERA POMPILIDAE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Guido Pagliano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Alla famiglia Pompilidi appartengono Imenotteri cacciatori di Ragni.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 Pompilidi italiani sono sufficientemente conosciuti sia  per i numerosi dati inediti ricavati dalle mie ricerche effettuate in tutta Italia nel corso degli ultimi 25 anni, sia per  le pubblicazioni di specialisti italiani e stranieri. Particolarmente importante è il materiale raccolto da Guido Grandi e conservato presso l'Istituto di Entomologia dell'Università di Bologna. Gli esemplari raccolti dall'autore sono depositati presso il Museo Regionale di Scienze Naturali di Torino.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L'Italia è assai ricca di specie, con 169 entità mentre Wahis (1986) nel "Catalogue systematique et codage des Hymenopteres Pompilides de la region  Ouest-europeenne" ne cita appena 157, per l'intera Europa occidentale.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Desidero ringraziare Heinrich Wolf di Plettenberg (Germania) per la determinazione e/o il controllo degli esemplari raccolti  nonché per l'esame critico della lista sotto riportata. 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BEAUMONT J., 1947. Les espèces européennes du genre </w:t>
      </w:r>
      <w:r>
        <w:rPr>
          <w:rFonts w:ascii="Garmond (W1)" w:hAnsi="Garmond (W1)"/>
          <w:i/>
          <w:sz w:val="18"/>
          <w:szCs w:val="18"/>
        </w:rPr>
        <w:t>Ceropales</w:t>
      </w:r>
      <w:r>
        <w:rPr>
          <w:rFonts w:ascii="Garmond (W1)" w:hAnsi="Garmond (W1)"/>
          <w:sz w:val="18"/>
          <w:szCs w:val="18"/>
        </w:rPr>
        <w:t xml:space="preserve"> Latr. (Hym. Pompilid.). </w:t>
      </w:r>
      <w:r>
        <w:rPr>
          <w:rFonts w:ascii="Garmond (W1)" w:hAnsi="Garmond (W1)"/>
          <w:i/>
          <w:sz w:val="18"/>
          <w:szCs w:val="18"/>
        </w:rPr>
        <w:t>Mitt. schweiz. ent. Ges</w:t>
      </w:r>
      <w:r>
        <w:rPr>
          <w:rFonts w:ascii="Garmond (W1)" w:hAnsi="Garmond (W1)"/>
          <w:sz w:val="18"/>
          <w:szCs w:val="18"/>
        </w:rPr>
        <w:t>., 20: 505- 518.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BONELLI B., 1969. Osservazioni biologiche sugli Imenotteri melliferi e predatori della Val di Fiemme. XXXIII. </w:t>
      </w:r>
      <w:r>
        <w:rPr>
          <w:rFonts w:ascii="Garmond (W1)" w:hAnsi="Garmond (W1)"/>
          <w:i/>
          <w:sz w:val="18"/>
          <w:szCs w:val="18"/>
        </w:rPr>
        <w:t>Boll. Ist. Ent. Univ. Bologna</w:t>
      </w:r>
      <w:r>
        <w:rPr>
          <w:rFonts w:ascii="Garmond (W1)" w:hAnsi="Garmond (W1)"/>
          <w:sz w:val="18"/>
          <w:szCs w:val="18"/>
        </w:rPr>
        <w:t>, 29: 179-187.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BONELLI B., 1974. Osservazioni biologiche sugli Imenotteri melliferi e predatori della Val di Fiemme. XL. </w:t>
      </w:r>
      <w:r>
        <w:rPr>
          <w:rFonts w:ascii="Garmond (W1)" w:hAnsi="Garmond (W1)"/>
          <w:i/>
          <w:sz w:val="18"/>
          <w:szCs w:val="18"/>
        </w:rPr>
        <w:t>Studi trent. Sci. nat</w:t>
      </w:r>
      <w:r>
        <w:rPr>
          <w:rFonts w:ascii="Garmond (W1)" w:hAnsi="Garmond (W1)"/>
          <w:sz w:val="18"/>
          <w:szCs w:val="18"/>
        </w:rPr>
        <w:t>., 51: 159-180.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COSTA A., 1874.  Imenotteri aculeati. Famiglia de Pompilidei; Pompilidea.</w:t>
      </w:r>
      <w:r>
        <w:rPr>
          <w:rFonts w:ascii="Garmond (W1)" w:hAnsi="Garmond (W1)"/>
          <w:i/>
          <w:sz w:val="18"/>
          <w:szCs w:val="18"/>
        </w:rPr>
        <w:t xml:space="preserve"> Fauna del Regno Napoli</w:t>
      </w:r>
      <w:r>
        <w:rPr>
          <w:rFonts w:ascii="Garmond (W1)" w:hAnsi="Garmond (W1)"/>
          <w:sz w:val="18"/>
          <w:szCs w:val="18"/>
        </w:rPr>
        <w:t>, Napoli, 4: 1-24.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GRANDI G., 1951.   I Pompilidi cleptoparassiti del genere "</w:t>
      </w:r>
      <w:r>
        <w:rPr>
          <w:rFonts w:ascii="Garmond (W1)" w:hAnsi="Garmond (W1)"/>
          <w:i/>
          <w:sz w:val="18"/>
          <w:szCs w:val="18"/>
        </w:rPr>
        <w:t>Ceropales</w:t>
      </w:r>
      <w:r>
        <w:rPr>
          <w:rFonts w:ascii="Garmond (W1)" w:hAnsi="Garmond (W1)"/>
          <w:sz w:val="18"/>
          <w:szCs w:val="18"/>
        </w:rPr>
        <w:t xml:space="preserve"> Latr." e l'importanza del loro comportamento per la biologia generale. </w:t>
      </w:r>
      <w:r>
        <w:rPr>
          <w:rFonts w:ascii="Garmond (W1)" w:hAnsi="Garmond (W1)"/>
          <w:i/>
          <w:sz w:val="18"/>
          <w:szCs w:val="18"/>
        </w:rPr>
        <w:t>Rc. Sess. Accad. Sci. Ist. Bologna</w:t>
      </w:r>
      <w:r>
        <w:rPr>
          <w:rFonts w:ascii="Garmond (W1)" w:hAnsi="Garmond (W1)"/>
          <w:sz w:val="18"/>
          <w:szCs w:val="18"/>
        </w:rPr>
        <w:t>, 55: 1-3.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HAUPT H., 1933.  Zur Kenntnis der Psammochariden-Fauna Italiens.  : 25-27.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HAUPT H., 1934.  Zur Kenntnis der Psammochariden-Fauna Italiens. I II. </w:t>
      </w:r>
      <w:r>
        <w:rPr>
          <w:rFonts w:ascii="Garmond (W1)" w:hAnsi="Garmond (W1)"/>
          <w:i/>
          <w:sz w:val="18"/>
          <w:szCs w:val="18"/>
        </w:rPr>
        <w:t>Boll. Lab. Ent. Bologna</w:t>
      </w:r>
      <w:r>
        <w:rPr>
          <w:rFonts w:ascii="Garmond (W1)" w:hAnsi="Garmond (W1)"/>
          <w:sz w:val="18"/>
          <w:szCs w:val="18"/>
        </w:rPr>
        <w:t xml:space="preserve"> 6 (1933): 25-27, ibid. (1934): 174-178.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HAUPT H., 1935.  Zur Kenntnis der Psammochariden-Fauna Italiens. III.</w:t>
      </w:r>
      <w:r>
        <w:rPr>
          <w:rFonts w:ascii="Garmond (W1)" w:hAnsi="Garmond (W1)"/>
          <w:i/>
          <w:sz w:val="18"/>
          <w:szCs w:val="18"/>
        </w:rPr>
        <w:t xml:space="preserve"> Boll. Lab. Ent. r. Ist. sup. agr. Bologna,</w:t>
      </w:r>
      <w:r>
        <w:rPr>
          <w:rFonts w:ascii="Garmond (W1)" w:hAnsi="Garmond (W1)"/>
          <w:sz w:val="18"/>
          <w:szCs w:val="18"/>
        </w:rPr>
        <w:t xml:space="preserve"> 7(1935): 198-209.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HAUPT H., 1936.  Zur Kenntnis der Psammochariden-Fauna Italiens. IV. </w:t>
      </w:r>
      <w:r>
        <w:rPr>
          <w:rFonts w:ascii="Garmond (W1)" w:hAnsi="Garmond (W1)"/>
          <w:i/>
          <w:sz w:val="18"/>
          <w:szCs w:val="18"/>
        </w:rPr>
        <w:t>Boll. Lab. Ent. r. Ist. sup. agr. Bologna</w:t>
      </w:r>
      <w:r>
        <w:rPr>
          <w:rFonts w:ascii="Garmond (W1)" w:hAnsi="Garmond (W1)"/>
          <w:sz w:val="18"/>
          <w:szCs w:val="18"/>
        </w:rPr>
        <w:t>, 8(1936): 150-168.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HAUPT H., 1937.  Zur Kenntnis der Psammochariden-Fauna Italiens. V. </w:t>
      </w:r>
      <w:r>
        <w:rPr>
          <w:rFonts w:ascii="Garmond (W1)" w:hAnsi="Garmond (W1)"/>
          <w:i/>
          <w:sz w:val="18"/>
          <w:szCs w:val="18"/>
        </w:rPr>
        <w:t>Boll. Lab. Ent. r. Ist. sup. agr. Bologna</w:t>
      </w:r>
      <w:r>
        <w:rPr>
          <w:rFonts w:ascii="Garmond (W1)" w:hAnsi="Garmond (W1)"/>
          <w:sz w:val="18"/>
          <w:szCs w:val="18"/>
        </w:rPr>
        <w:t>, 9(1937): 65-72.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MAGRETTI P., 1887.   Sugli Imenotteri della Lombardia. III. Pompilidei.</w:t>
      </w:r>
      <w:r>
        <w:rPr>
          <w:rFonts w:ascii="Garmond (W1)" w:hAnsi="Garmond (W1)"/>
          <w:i/>
          <w:sz w:val="18"/>
          <w:szCs w:val="18"/>
        </w:rPr>
        <w:t xml:space="preserve"> Bull. Soc. ent. ital., 19</w:t>
      </w:r>
      <w:r>
        <w:rPr>
          <w:rFonts w:ascii="Garmond (W1)" w:hAnsi="Garmond (W1)"/>
          <w:sz w:val="18"/>
          <w:szCs w:val="18"/>
        </w:rPr>
        <w:t>: 189-257.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MAGRETTI P., 1887A. Sugli Imenotteri della Lombardia. III. Pompilidei.</w:t>
      </w:r>
      <w:r>
        <w:rPr>
          <w:rFonts w:ascii="Garmond (W1)" w:hAnsi="Garmond (W1)"/>
          <w:i/>
          <w:sz w:val="18"/>
          <w:szCs w:val="18"/>
        </w:rPr>
        <w:t xml:space="preserve"> Bull. Soc. ent. ital., </w:t>
      </w:r>
      <w:r>
        <w:rPr>
          <w:rFonts w:ascii="Garmond (W1)" w:hAnsi="Garmond (W1)"/>
          <w:sz w:val="18"/>
          <w:szCs w:val="18"/>
        </w:rPr>
        <w:t>19: 294-322.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MÓCZÁR L., 1953. Pompilidae und Ceropalidae aus der Sammlung von prof. dr. G. Grandi. </w:t>
      </w:r>
      <w:r>
        <w:rPr>
          <w:rFonts w:ascii="Garmond (W1)" w:hAnsi="Garmond (W1)"/>
          <w:i/>
          <w:sz w:val="18"/>
          <w:szCs w:val="18"/>
        </w:rPr>
        <w:t>Boll. Ist. Ent. Univ. Bologna</w:t>
      </w:r>
      <w:r>
        <w:rPr>
          <w:rFonts w:ascii="Garmond (W1)" w:hAnsi="Garmond (W1)"/>
          <w:sz w:val="18"/>
          <w:szCs w:val="18"/>
        </w:rPr>
        <w:t>, 19: 387- 390.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OEHLKE J. &amp; WOLF H., 1987. Beiträge zur Insekten-Fauna der DDR: Hymenoptera-Pompilidae.</w:t>
      </w:r>
      <w:r>
        <w:rPr>
          <w:rFonts w:ascii="Garmond (W1)" w:hAnsi="Garmond (W1)"/>
          <w:i/>
          <w:sz w:val="18"/>
          <w:szCs w:val="18"/>
        </w:rPr>
        <w:t xml:space="preserve"> Beitr. Ent.</w:t>
      </w:r>
      <w:r>
        <w:rPr>
          <w:rFonts w:ascii="Garmond (W1)" w:hAnsi="Garmond (W1)"/>
          <w:sz w:val="18"/>
          <w:szCs w:val="18"/>
        </w:rPr>
        <w:t>, 37: 279-390.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PAGLIANO G., 1978A. Fauna imenotterologica delle Langhe (Nota faunistica I - Pompilidae). </w:t>
      </w:r>
      <w:r>
        <w:rPr>
          <w:rFonts w:ascii="Garmond (W1)" w:hAnsi="Garmond (W1)"/>
          <w:i/>
          <w:sz w:val="18"/>
          <w:szCs w:val="18"/>
        </w:rPr>
        <w:t>Boll. G. E. P</w:t>
      </w:r>
      <w:r>
        <w:rPr>
          <w:rFonts w:ascii="Garmond (W1)" w:hAnsi="Garmond (W1)"/>
          <w:sz w:val="18"/>
          <w:szCs w:val="18"/>
        </w:rPr>
        <w:t>., 1: 31-41.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PRIESNER H., 1962. Pompilidae (Hymenoptera) aus der Sammlung des Entomologischen Institues der Universität Bologna. </w:t>
      </w:r>
      <w:r>
        <w:rPr>
          <w:rFonts w:ascii="Garmond (W1)" w:hAnsi="Garmond (W1)"/>
          <w:i/>
          <w:sz w:val="18"/>
          <w:szCs w:val="18"/>
        </w:rPr>
        <w:t>Boll. Ist. Ent. Univ. Bologna</w:t>
      </w:r>
      <w:r>
        <w:rPr>
          <w:rFonts w:ascii="Garmond (W1)" w:hAnsi="Garmond (W1)"/>
          <w:sz w:val="18"/>
          <w:szCs w:val="18"/>
        </w:rPr>
        <w:t>, 26: 43-54.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WAHIS R., 1986. Catalogue systematique et codage des Hymenopteres Pompilides de la region Ouest-europeenne. </w:t>
      </w:r>
      <w:r>
        <w:rPr>
          <w:rFonts w:ascii="Garmond (W1)" w:hAnsi="Garmond (W1)"/>
          <w:i/>
          <w:sz w:val="18"/>
          <w:szCs w:val="18"/>
        </w:rPr>
        <w:t>Notes faun. Gembloux</w:t>
      </w:r>
      <w:r>
        <w:rPr>
          <w:rFonts w:ascii="Garmond (W1)" w:hAnsi="Garmond (W1)"/>
          <w:sz w:val="18"/>
          <w:szCs w:val="18"/>
        </w:rPr>
        <w:t>, 12: 1-91.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i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WOLF H., 1972. </w:t>
      </w:r>
      <w:r>
        <w:rPr>
          <w:rFonts w:ascii="Garmond (W1)" w:hAnsi="Garmond (W1)"/>
          <w:i/>
          <w:sz w:val="18"/>
          <w:szCs w:val="18"/>
        </w:rPr>
        <w:t>Hymenoptera: Pompilidae. (Insecta Helvetica. Fauna, 5).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WOLF H., 1981A. Wegwespen (Hymenoptera, Pompilidae) der Sammlung Achille Costa in Neapel. </w:t>
      </w:r>
      <w:r>
        <w:rPr>
          <w:rFonts w:ascii="Garmond (W1)" w:hAnsi="Garmond (W1)"/>
          <w:i/>
          <w:sz w:val="18"/>
          <w:szCs w:val="18"/>
        </w:rPr>
        <w:t>Linzer biol. Beitr</w:t>
      </w:r>
      <w:r>
        <w:rPr>
          <w:rFonts w:ascii="Garmond (W1)" w:hAnsi="Garmond (W1)"/>
          <w:sz w:val="18"/>
          <w:szCs w:val="18"/>
        </w:rPr>
        <w:t>., 13: 23-36.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Pompilidae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Caliadurgus</w:t>
      </w:r>
      <w:r>
        <w:rPr>
          <w:rFonts w:ascii="Garmond (W1)" w:hAnsi="Garmond (W1)"/>
          <w:sz w:val="18"/>
          <w:szCs w:val="18"/>
        </w:rPr>
        <w:t xml:space="preserve"> Pate, 1946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fasciatellus (Spinola, 1808)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fasciatellus (Spinola,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gyllenhali (Dahlbom, 1843)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Cryptocheilus</w:t>
      </w:r>
      <w:r>
        <w:rPr>
          <w:rFonts w:ascii="Garmond (W1)" w:hAnsi="Garmond (W1)"/>
          <w:sz w:val="18"/>
          <w:szCs w:val="18"/>
        </w:rPr>
        <w:t xml:space="preserve"> Panzer, 1806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alternatus (Lepeletier, 1845)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confinis Haupt, 1927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dimidiatipennis (A. Costa, 1886)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discolor (Fabricius, 1793)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egregius (Lepeletier, 1845)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elegans (Spinola, 1806)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elegans (Spinola, 1806)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tripunctatus (Spinola, 1808)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fabricii (Van der Linden, 1827)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fallax Priesner, 1965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freygessneri (Kohl, 1883)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fulvicollis (A. Costa, 1874)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guttulatus (A. Costa, 1886)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ichneumonoides (A. Costa, 1874)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infumatus (Palma, 1869)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juncoi Wahis, 1986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notatus (Rossi, 1792)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octomaculatus (Rossi, 1790)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017.0  perezi (Saunders, 1901)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018.0  richardsi Móczár, 1953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019.0  rubellus (Eversmann, 1846)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020.0  unicolor (Fabricius, 1804)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021.0  variabilis (Rossi, 1790)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022.0  variegatus (Fabricius, 1776)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023.0  versicolor (Scopoli, 1763)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Cyphononyx</w:t>
      </w:r>
      <w:r>
        <w:rPr>
          <w:rFonts w:ascii="Garmond (W1)" w:hAnsi="Garmond (W1)"/>
          <w:sz w:val="18"/>
          <w:szCs w:val="18"/>
        </w:rPr>
        <w:t xml:space="preserve"> Dahlbom, 1845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croceicornis (Erichson, 1844)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Dipogon</w:t>
      </w:r>
      <w:r>
        <w:rPr>
          <w:rFonts w:ascii="Garmond (W1)" w:hAnsi="Garmond (W1)"/>
          <w:sz w:val="18"/>
          <w:szCs w:val="18"/>
        </w:rPr>
        <w:t xml:space="preserve"> Fox, 1897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bifasciatus (Geoffroy, 1785)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monticolus Wahis, 1972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subintermedius (Magretti, 1886)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variegatus (Linnaeus, 1758)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Priocnemis</w:t>
      </w:r>
      <w:r>
        <w:rPr>
          <w:rFonts w:ascii="Garmond (W1)" w:hAnsi="Garmond (W1)"/>
          <w:sz w:val="18"/>
          <w:szCs w:val="18"/>
        </w:rPr>
        <w:t xml:space="preserve"> Schioedte, 1837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abdominalis Dahlbom, 1845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agilis (Shuckard, 1837)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bellieri Sichel, 1860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consimilis A. Costa, 1858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cordivalvata Haupt, 1927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coriacea Dahlbom, 1843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diversa Junco, 1947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enslini Haupt, 1927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exaltata (Fabricius, 1775)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faillai De Stefani, 1886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fallax Verhoeff, 1922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fastigiata Haupt, 1935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fennica Haupt, 1927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gracilis Haupt, 1927    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hankoi Móczár, 1944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hyalinata (Fabricius, 1793)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017.0  langobardica Wolf, 1960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018.0  melanogaster Wolf, 1963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019.0  melanosoma Kohl, 1880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020.0  minuta (Vander Linden, 1827)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021.0  minutalis Wahis, 1979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022.0  opaca (Pérez, 1890)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023.0  parvula Dahlbom, 1845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024.0  perraudini Wolf, 1978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025.0  perturbator (Harris, 1780)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026.0  propinqua (Lepeletier, 1845)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027.0  pumila Haupt, 1936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*pumiloides Wolf, 1963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pusilla (Schioedte, 1837)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pusilla (Schioedte, 1837)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cottica Wolf, 1962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030.0  rufozonata A. Costa, 1883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schioedtei Haupt, 1927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schioedtei Haupt, 1927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nigricans Gussakovskij, 1935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032.0  sulci Balthasar, 1943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033.0  susterai Haupt, 1927    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034.0  vachali Ferton, 1897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035.0  vulgaris (Dufour, 1841)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036.0  wolfi Wahis, 1986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Auplopus</w:t>
      </w:r>
      <w:r>
        <w:rPr>
          <w:rFonts w:ascii="Garmond (W1)" w:hAnsi="Garmond (W1)"/>
          <w:sz w:val="18"/>
          <w:szCs w:val="18"/>
        </w:rPr>
        <w:t xml:space="preserve"> Spinola, 1841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albifrons (Dalman, 1823)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albifrons (Dalman, 1823)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obscurus Priesner, 1967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carbonarius (Scopoli, 1763)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ichnusus Wolf, 1960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rectus (Haupt, 1927)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Poecilagenia</w:t>
      </w:r>
      <w:r>
        <w:rPr>
          <w:rFonts w:ascii="Garmond (W1)" w:hAnsi="Garmond (W1)"/>
          <w:sz w:val="18"/>
          <w:szCs w:val="18"/>
        </w:rPr>
        <w:t xml:space="preserve"> Haupt, 1927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rubricans (Lepeletier, 1845)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002.0  sculpturata (Kohl, 1898)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Agenioideus</w:t>
      </w:r>
      <w:r>
        <w:rPr>
          <w:rFonts w:ascii="Garmond (W1)" w:hAnsi="Garmond (W1)"/>
          <w:sz w:val="18"/>
          <w:szCs w:val="18"/>
        </w:rPr>
        <w:t xml:space="preserve"> Ashmead, 1902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apicalis (Vander Linden, 1827)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ciliatus (Lepeletier, 1845)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cinctellus (Spinola, 1808)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dichrous (Brullé, 1840)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fascinubecula Wolf, 1986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nubecula (A. Costa, 1881)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nubecula (A. Costa, 1874)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tristis (Priesner, 1965)  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sericeus (Vander Linden, 1827)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usurarius (Tournier, 1889)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Amblyellus</w:t>
      </w:r>
      <w:r>
        <w:rPr>
          <w:rFonts w:ascii="Garmond (W1)" w:hAnsi="Garmond (W1)"/>
          <w:sz w:val="18"/>
          <w:szCs w:val="18"/>
        </w:rPr>
        <w:t xml:space="preserve"> Day, 1981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hasdrubal (Kohl, 1894)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Anoplius</w:t>
      </w:r>
      <w:r>
        <w:rPr>
          <w:rFonts w:ascii="Garmond (W1)" w:hAnsi="Garmond (W1)"/>
          <w:sz w:val="18"/>
          <w:szCs w:val="18"/>
        </w:rPr>
        <w:t xml:space="preserve"> Dufour, 1834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alpinobalticus Wolf, 1965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caviventris (Aurivillius, 1907)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concinnus (Dahlbom, 1845)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infuscatus (Vander Linden, 1827)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nigerrimus (Scopoli, 1763)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*piliventris (Morawitz, 1889)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samariensis (Pallas, 1771)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viaticus (Linnaeus, 1758)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viaticus (Linnaeus, 1758)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paganus (Dahlbom, 1843)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Anospilus</w:t>
      </w:r>
      <w:r>
        <w:rPr>
          <w:rFonts w:ascii="Garmond (W1)" w:hAnsi="Garmond (W1)"/>
          <w:sz w:val="18"/>
          <w:szCs w:val="18"/>
        </w:rPr>
        <w:t xml:space="preserve"> Haupt, 1929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orbitalis (A. Costa, 1863)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sardus Priesner, 1962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Aporinellus</w:t>
      </w:r>
      <w:r>
        <w:rPr>
          <w:rFonts w:ascii="Garmond (W1)" w:hAnsi="Garmond (W1)"/>
          <w:sz w:val="18"/>
          <w:szCs w:val="18"/>
        </w:rPr>
        <w:t xml:space="preserve"> Banks, 1912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moestus (Klug, 1834)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sexmaculatus (Spinola, 1805)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Arachnospila</w:t>
      </w:r>
      <w:r>
        <w:rPr>
          <w:rFonts w:ascii="Garmond (W1)" w:hAnsi="Garmond (W1)"/>
          <w:sz w:val="18"/>
          <w:szCs w:val="18"/>
        </w:rPr>
        <w:t xml:space="preserve"> Kincaid, 1900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abnormis (Dahlbom, 1842)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alpivaga (Kohl, 1888)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anceps (Wesmael, 1851)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anceps (Wesmael, 1851)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cyrna (Wolf, 1965)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peninsulana (Wolf, 1966)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ausa (Tournier, 1890)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colpostoma (Kohl, 1886)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*conjungens (Kohl, 1898)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consobrina (Dahlbom, 1843)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alpina (Wolf, 1965)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sicula (Wolf, 1966)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esau (Kohl, 1886)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fumipennis (Zetterstedt, 1838)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fuscomarginata (Thomson, 1870)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holomelas (A. Costa, 1882)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minutula (Dahlbom, 1842)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minutula (Dahlbom, 1842)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apenninusurata Wolf, 1970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nivalabnormis (Wolf, 1964)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014.0  opinata (Tournier, 1890)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pseudabnormis (Wolf, 1965)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rufa (Haupt, 1927)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017.0  silvana (Kohl, 1886)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018.0  sogdiana (Morawitz, 1893)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spissa (Schioedte, 1837)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spissa (Schioedte, 1837)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apennina Wolf, 1970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trivialis (Dahlbom, 1843)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trivialis (Dahlbom, 1843)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insubrica (Wolf, 1965)    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021.0  tyrrhena Wahis, 1982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022.0  usurata (Blüthgen, 1957)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023.0  wesmaeli (Thomson, 1870)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Arachnotheutes</w:t>
      </w:r>
      <w:r>
        <w:rPr>
          <w:rFonts w:ascii="Garmond (W1)" w:hAnsi="Garmond (W1)"/>
          <w:sz w:val="18"/>
          <w:szCs w:val="18"/>
        </w:rPr>
        <w:t xml:space="preserve"> Haupt, 1927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rufithorax (A. Costa, 1882)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Batozonellus</w:t>
      </w:r>
      <w:r>
        <w:rPr>
          <w:rFonts w:ascii="Garmond (W1)" w:hAnsi="Garmond (W1)"/>
          <w:sz w:val="18"/>
          <w:szCs w:val="18"/>
        </w:rPr>
        <w:t xml:space="preserve"> Arnold, 1937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lacerticida (Pallas, 1771)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Dicyrtomellus</w:t>
      </w:r>
      <w:r>
        <w:rPr>
          <w:rFonts w:ascii="Garmond (W1)" w:hAnsi="Garmond (W1)"/>
          <w:sz w:val="18"/>
          <w:szCs w:val="18"/>
        </w:rPr>
        <w:t xml:space="preserve"> Gussakovskij, 1935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argenteus Wahis, 1982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Entomobora</w:t>
      </w:r>
      <w:r>
        <w:rPr>
          <w:rFonts w:ascii="Garmond (W1)" w:hAnsi="Garmond (W1)"/>
          <w:sz w:val="18"/>
          <w:szCs w:val="18"/>
        </w:rPr>
        <w:t xml:space="preserve"> Gistel, 1857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crassitarsis (A. Costa, 1874)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itinerator (Lepeletier, 1845)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plicata (A. Costa, 1883)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vomeriventris (A. Costa, 1881)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Episyron</w:t>
      </w:r>
      <w:r>
        <w:rPr>
          <w:rFonts w:ascii="Garmond (W1)" w:hAnsi="Garmond (W1)"/>
          <w:sz w:val="18"/>
          <w:szCs w:val="18"/>
        </w:rPr>
        <w:t xml:space="preserve"> Schioedte, 1837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albonotatum (Vander Linden, 1827)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arrogans (Smith, 1873)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candiotus Wahis, 1966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coccineipes (Saunders, 1901)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funerarius (Tournier, 1890)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gallicus (Tournier, 1890)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rufipes (Linnaeus, 1758)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Evagetes</w:t>
      </w:r>
      <w:r>
        <w:rPr>
          <w:rFonts w:ascii="Garmond (W1)" w:hAnsi="Garmond (W1)"/>
          <w:sz w:val="18"/>
          <w:szCs w:val="18"/>
        </w:rPr>
        <w:t xml:space="preserve"> Lepeletier, 1845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crassicornis (Shuckard, 1835)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dubius (Vander Linden, 1827)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elongatus (Lepeletier, 1845)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gibbulus (Lepeletier, 1845)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littoralis (Wesmael, 1851)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nasobema Wolf, 1970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pectinipes (Linnaeus, 1758)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pectinipes (Linnaeus, 1758)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mediterraneus Wolf, 1970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proximus (Dahlbom, 1843)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sahlbergi (Morawitz, 1893)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siculus (Lepeletier, 1845)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*subglaber (Haupt, 1941)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subnudus (Haupt, 1942)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trispinosus (Kohl, 1886)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tumidosus (Tournier, 1890)   </w:t>
      </w:r>
      <w:r>
        <w:rPr>
          <w:rFonts w:ascii="Garmond (W1)" w:hAnsi="Garmond (W1)"/>
          <w:sz w:val="18"/>
          <w:szCs w:val="18"/>
        </w:rPr>
        <w:tab/>
        <w:t>N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Nanoclavelia</w:t>
      </w:r>
      <w:r>
        <w:rPr>
          <w:rFonts w:ascii="Garmond (W1)" w:hAnsi="Garmond (W1)"/>
          <w:sz w:val="18"/>
          <w:szCs w:val="18"/>
        </w:rPr>
        <w:t xml:space="preserve"> Priesner, 1948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leucoptera (Dahlbom, 1845)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Pompilus</w:t>
      </w:r>
      <w:r>
        <w:rPr>
          <w:rFonts w:ascii="Garmond (W1)" w:hAnsi="Garmond (W1)"/>
          <w:sz w:val="18"/>
          <w:szCs w:val="18"/>
        </w:rPr>
        <w:t xml:space="preserve"> Fabricius, 1798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cinereus (Fabricius, 1775)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Tachyagetes</w:t>
      </w:r>
      <w:r>
        <w:rPr>
          <w:rFonts w:ascii="Garmond (W1)" w:hAnsi="Garmond (W1)"/>
          <w:sz w:val="18"/>
          <w:szCs w:val="18"/>
        </w:rPr>
        <w:t xml:space="preserve"> Haupt, 1930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aegyptiacus (Priesner, 1955)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aegyptiacus (Priesner, 1955)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sardous Wolf, 1986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filicornis (Tournier, 1889)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funebris Priesner, 1965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leucocnemis Haupt, 1930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leucocnemis Haupt, 1930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sardocorsus Wolf, 1988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linsenmaieri Wolf, 1988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maculatus Nouvel &amp; Ribaut, 1959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niger (Haupt, 1930)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Telostegus</w:t>
      </w:r>
      <w:r>
        <w:rPr>
          <w:rFonts w:ascii="Garmond (W1)" w:hAnsi="Garmond (W1)"/>
          <w:sz w:val="18"/>
          <w:szCs w:val="18"/>
        </w:rPr>
        <w:t xml:space="preserve"> A. Costa, 1887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inermis (Brullé, 1832)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Aporus</w:t>
      </w:r>
      <w:r>
        <w:rPr>
          <w:rFonts w:ascii="Garmond (W1)" w:hAnsi="Garmond (W1)"/>
          <w:sz w:val="18"/>
          <w:szCs w:val="18"/>
        </w:rPr>
        <w:t xml:space="preserve"> Spinola, 1808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Spinola, 1808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bicolor Spinola, 1808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hirtipennis (Saunders, 1901)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planiceps (Latreille, 1809)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unicolor Spinola, 1808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Microphadnus</w:t>
      </w:r>
      <w:r>
        <w:rPr>
          <w:rFonts w:ascii="Garmond (W1)" w:hAnsi="Garmond (W1)"/>
          <w:sz w:val="18"/>
          <w:szCs w:val="18"/>
        </w:rPr>
        <w:t xml:space="preserve"> Cameron, 1904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pumilus (A. Costa, 1882)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Homonotus</w:t>
      </w:r>
      <w:r>
        <w:rPr>
          <w:rFonts w:ascii="Garmond (W1)" w:hAnsi="Garmond (W1)"/>
          <w:sz w:val="18"/>
          <w:szCs w:val="18"/>
        </w:rPr>
        <w:t xml:space="preserve"> Dahlbom, 1844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sanguinolentus (Fabricius, 1793)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Eoferreola</w:t>
      </w:r>
      <w:r>
        <w:rPr>
          <w:rFonts w:ascii="Garmond (W1)" w:hAnsi="Garmond (W1)"/>
          <w:sz w:val="18"/>
          <w:szCs w:val="18"/>
        </w:rPr>
        <w:t xml:space="preserve"> Arnold, 1935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manticata (Pallas, 1771)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rhombica (Christ, 1791)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Ferreola</w:t>
      </w:r>
      <w:r>
        <w:rPr>
          <w:rFonts w:ascii="Garmond (W1)" w:hAnsi="Garmond (W1)"/>
          <w:sz w:val="18"/>
          <w:szCs w:val="18"/>
        </w:rPr>
        <w:t xml:space="preserve"> Lepeletier, 1845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diffinis (Lepeletier, 1845)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Ceropales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albicinctus (Rossi, 1790)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bipartitus Haupt, 1962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mediterraneus Moczár, 1978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occidentalis Moczár, 1987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cribratus A. Costa, 1881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helveticus Tournier, 1889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maculatus (Fabricius, 1775)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perligerus (A. Costa, 1882)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pygmaeus Kohl, 1880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 </w:t>
      </w:r>
      <w:r>
        <w:rPr>
          <w:rFonts w:ascii="Garmond (W1)" w:hAnsi="Garmond (W1)"/>
          <w:sz w:val="18"/>
          <w:szCs w:val="18"/>
        </w:rPr>
        <w:tab/>
        <w:t>Sa</w:t>
      </w:r>
    </w:p>
    <w:p w:rsidR="00F1665D" w:rsidRDefault="00F1665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variegatus (Fabricius, 1798)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b/>
          <w:sz w:val="24"/>
          <w:szCs w:val="24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b/>
          <w:sz w:val="24"/>
          <w:szCs w:val="24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b/>
          <w:sz w:val="24"/>
          <w:szCs w:val="24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005.0.028.0  Specie citata per l'Italia da fonti attendibili ma senza precisazione di località.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010.0.006.0  Specie citata per l'Italia da fonti attendibili ma senza precisazione di località.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013.0.006.0  Specie citata per l'Italia da fonti attendibili ma senza precisazione di località.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019.0.011.0  Specie citata per l'Italia da fonti attendibili ma senza precisazione di località.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F1665D">
          <w:headerReference w:type="even" r:id="rId6"/>
          <w:headerReference w:type="default" r:id="rId7"/>
          <w:footnotePr>
            <w:numFmt w:val="lowerRoman"/>
          </w:footnotePr>
          <w:endnotePr>
            <w:numFmt w:val="decimal"/>
          </w:endnotePr>
          <w:pgSz w:w="11901" w:h="16834"/>
          <w:pgMar w:top="2835" w:right="2268" w:bottom="2778" w:left="2438" w:header="1985" w:footer="720" w:gutter="0"/>
          <w:cols w:space="720"/>
          <w:noEndnote/>
          <w:titlePg/>
        </w:sect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Agenioideus  </w:t>
      </w:r>
      <w:r>
        <w:rPr>
          <w:rFonts w:ascii="Garmond (W1)" w:hAnsi="Garmond (W1)"/>
          <w:sz w:val="18"/>
          <w:szCs w:val="18"/>
        </w:rPr>
        <w:t>008.0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Amblyellus  </w:t>
      </w:r>
      <w:r>
        <w:rPr>
          <w:rFonts w:ascii="Garmond (W1)" w:hAnsi="Garmond (W1)"/>
          <w:sz w:val="18"/>
          <w:szCs w:val="18"/>
        </w:rPr>
        <w:t>009.0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Anoplius  </w:t>
      </w:r>
      <w:r>
        <w:rPr>
          <w:rFonts w:ascii="Garmond (W1)" w:hAnsi="Garmond (W1)"/>
          <w:sz w:val="18"/>
          <w:szCs w:val="18"/>
        </w:rPr>
        <w:t>010.0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Anospilus  </w:t>
      </w:r>
      <w:r>
        <w:rPr>
          <w:rFonts w:ascii="Garmond (W1)" w:hAnsi="Garmond (W1)"/>
          <w:sz w:val="18"/>
          <w:szCs w:val="18"/>
        </w:rPr>
        <w:t>011.0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Aporinellus  </w:t>
      </w:r>
      <w:r>
        <w:rPr>
          <w:rFonts w:ascii="Garmond (W1)" w:hAnsi="Garmond (W1)"/>
          <w:sz w:val="18"/>
          <w:szCs w:val="18"/>
        </w:rPr>
        <w:t>012.0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Aporus  </w:t>
      </w:r>
      <w:r>
        <w:rPr>
          <w:rFonts w:ascii="Garmond (W1)" w:hAnsi="Garmond (W1)"/>
          <w:sz w:val="18"/>
          <w:szCs w:val="18"/>
        </w:rPr>
        <w:t>024.0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Arachnospila  </w:t>
      </w:r>
      <w:r>
        <w:rPr>
          <w:rFonts w:ascii="Garmond (W1)" w:hAnsi="Garmond (W1)"/>
          <w:sz w:val="18"/>
          <w:szCs w:val="18"/>
        </w:rPr>
        <w:t>013.0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Arachnotheutes  </w:t>
      </w:r>
      <w:r>
        <w:rPr>
          <w:rFonts w:ascii="Garmond (W1)" w:hAnsi="Garmond (W1)"/>
          <w:sz w:val="18"/>
          <w:szCs w:val="18"/>
        </w:rPr>
        <w:t>014.0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Auplopus  </w:t>
      </w:r>
      <w:r>
        <w:rPr>
          <w:rFonts w:ascii="Garmond (W1)" w:hAnsi="Garmond (W1)"/>
          <w:sz w:val="18"/>
          <w:szCs w:val="18"/>
        </w:rPr>
        <w:t>006.0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Batozonellus  </w:t>
      </w:r>
      <w:r>
        <w:rPr>
          <w:rFonts w:ascii="Garmond (W1)" w:hAnsi="Garmond (W1)"/>
          <w:sz w:val="18"/>
          <w:szCs w:val="18"/>
        </w:rPr>
        <w:t>015.0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Caliadurgus  </w:t>
      </w:r>
      <w:r>
        <w:rPr>
          <w:rFonts w:ascii="Garmond (W1)" w:hAnsi="Garmond (W1)"/>
          <w:sz w:val="18"/>
          <w:szCs w:val="18"/>
        </w:rPr>
        <w:t>001.0</w:t>
      </w: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 xml:space="preserve">Ceropales  </w:t>
      </w:r>
      <w:r>
        <w:rPr>
          <w:rFonts w:ascii="Garmond (W1)" w:hAnsi="Garmond (W1)"/>
          <w:sz w:val="18"/>
          <w:szCs w:val="18"/>
        </w:rPr>
        <w:t>029.0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Cryptocheilus  </w:t>
      </w:r>
      <w:r>
        <w:rPr>
          <w:rFonts w:ascii="Garmond (W1)" w:hAnsi="Garmond (W1)"/>
          <w:sz w:val="18"/>
          <w:szCs w:val="18"/>
        </w:rPr>
        <w:t>002.0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Cyphononyx  </w:t>
      </w:r>
      <w:r>
        <w:rPr>
          <w:rFonts w:ascii="Garmond (W1)" w:hAnsi="Garmond (W1)"/>
          <w:sz w:val="18"/>
          <w:szCs w:val="18"/>
        </w:rPr>
        <w:t>003.0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Dicyrtomellus  </w:t>
      </w:r>
      <w:r>
        <w:rPr>
          <w:rFonts w:ascii="Garmond (W1)" w:hAnsi="Garmond (W1)"/>
          <w:sz w:val="18"/>
          <w:szCs w:val="18"/>
        </w:rPr>
        <w:t>016.0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Dipogon  </w:t>
      </w:r>
      <w:r>
        <w:rPr>
          <w:rFonts w:ascii="Garmond (W1)" w:hAnsi="Garmond (W1)"/>
          <w:sz w:val="18"/>
          <w:szCs w:val="18"/>
        </w:rPr>
        <w:t>004.0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Entomobora  </w:t>
      </w:r>
      <w:r>
        <w:rPr>
          <w:rFonts w:ascii="Garmond (W1)" w:hAnsi="Garmond (W1)"/>
          <w:sz w:val="18"/>
          <w:szCs w:val="18"/>
        </w:rPr>
        <w:t>017.0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Eoferreola  </w:t>
      </w:r>
      <w:r>
        <w:rPr>
          <w:rFonts w:ascii="Garmond (W1)" w:hAnsi="Garmond (W1)"/>
          <w:sz w:val="18"/>
          <w:szCs w:val="18"/>
        </w:rPr>
        <w:t>027.0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Episyron  </w:t>
      </w:r>
      <w:r>
        <w:rPr>
          <w:rFonts w:ascii="Garmond (W1)" w:hAnsi="Garmond (W1)"/>
          <w:sz w:val="18"/>
          <w:szCs w:val="18"/>
        </w:rPr>
        <w:t>018.0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Evagetes  </w:t>
      </w:r>
      <w:r>
        <w:rPr>
          <w:rFonts w:ascii="Garmond (W1)" w:hAnsi="Garmond (W1)"/>
          <w:sz w:val="18"/>
          <w:szCs w:val="18"/>
        </w:rPr>
        <w:t>019.0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Ferreola  </w:t>
      </w:r>
      <w:r>
        <w:rPr>
          <w:rFonts w:ascii="Garmond (W1)" w:hAnsi="Garmond (W1)"/>
          <w:sz w:val="18"/>
          <w:szCs w:val="18"/>
        </w:rPr>
        <w:t>028.0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 xml:space="preserve">Homonotus  </w:t>
      </w:r>
      <w:r>
        <w:rPr>
          <w:rFonts w:ascii="Garmond (W1)" w:hAnsi="Garmond (W1)"/>
          <w:sz w:val="18"/>
          <w:szCs w:val="18"/>
        </w:rPr>
        <w:t>026.0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Microphadnus  </w:t>
      </w:r>
      <w:r>
        <w:rPr>
          <w:rFonts w:ascii="Garmond (W1)" w:hAnsi="Garmond (W1)"/>
          <w:sz w:val="18"/>
          <w:szCs w:val="18"/>
        </w:rPr>
        <w:t>025.0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Nanoclavelia  </w:t>
      </w:r>
      <w:r>
        <w:rPr>
          <w:rFonts w:ascii="Garmond (W1)" w:hAnsi="Garmond (W1)"/>
          <w:sz w:val="18"/>
          <w:szCs w:val="18"/>
        </w:rPr>
        <w:t>020.0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Poecilagenia  </w:t>
      </w:r>
      <w:r>
        <w:rPr>
          <w:rFonts w:ascii="Garmond (W1)" w:hAnsi="Garmond (W1)"/>
          <w:sz w:val="18"/>
          <w:szCs w:val="18"/>
        </w:rPr>
        <w:t>007.0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Pompilus  </w:t>
      </w:r>
      <w:r>
        <w:rPr>
          <w:rFonts w:ascii="Garmond (W1)" w:hAnsi="Garmond (W1)"/>
          <w:sz w:val="18"/>
          <w:szCs w:val="18"/>
        </w:rPr>
        <w:t>021.0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Priocnemis  </w:t>
      </w:r>
      <w:r>
        <w:rPr>
          <w:rFonts w:ascii="Garmond (W1)" w:hAnsi="Garmond (W1)"/>
          <w:sz w:val="18"/>
          <w:szCs w:val="18"/>
        </w:rPr>
        <w:t>005.0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Tachyagetes  </w:t>
      </w:r>
      <w:r>
        <w:rPr>
          <w:rFonts w:ascii="Garmond (W1)" w:hAnsi="Garmond (W1)"/>
          <w:sz w:val="18"/>
          <w:szCs w:val="18"/>
        </w:rPr>
        <w:t>022.0</w:t>
      </w:r>
    </w:p>
    <w:p w:rsidR="00F1665D" w:rsidRDefault="00F1665D">
      <w:pPr>
        <w:tabs>
          <w:tab w:val="left" w:pos="2000"/>
          <w:tab w:val="left" w:pos="40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Telostegus  </w:t>
      </w:r>
      <w:r>
        <w:rPr>
          <w:rFonts w:ascii="Garmond (W1)" w:hAnsi="Garmond (W1)"/>
          <w:sz w:val="18"/>
          <w:szCs w:val="18"/>
        </w:rPr>
        <w:t>023.0</w:t>
      </w:r>
    </w:p>
    <w:p w:rsidR="00F1665D" w:rsidRDefault="00F16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F1665D">
      <w:footnotePr>
        <w:numFmt w:val="lowerRoman"/>
      </w:footnotePr>
      <w:endnotePr>
        <w:numFmt w:val="decimal"/>
      </w:endnotePr>
      <w:type w:val="continuous"/>
      <w:pgSz w:w="11901" w:h="16834"/>
      <w:pgMar w:top="2835" w:right="2268" w:bottom="2778" w:left="2438" w:header="1985" w:footer="720" w:gutter="0"/>
      <w:cols w:num="3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D9" w:rsidRDefault="007561D9">
      <w:r>
        <w:separator/>
      </w:r>
    </w:p>
  </w:endnote>
  <w:endnote w:type="continuationSeparator" w:id="0">
    <w:p w:rsidR="007561D9" w:rsidRDefault="0075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D9" w:rsidRDefault="007561D9">
      <w:r>
        <w:separator/>
      </w:r>
    </w:p>
  </w:footnote>
  <w:footnote w:type="continuationSeparator" w:id="0">
    <w:p w:rsidR="007561D9" w:rsidRDefault="0075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5D" w:rsidRDefault="00F1665D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207594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5D" w:rsidRDefault="00F1665D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104.  </w:t>
    </w:r>
    <w:r>
      <w:rPr>
        <w:rFonts w:ascii="Garmond (W1)" w:hAnsi="Garmond (W1)"/>
        <w:sz w:val="12"/>
        <w:szCs w:val="12"/>
      </w:rPr>
      <w:t xml:space="preserve">HYMENOPTERA POMPILIDAE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7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94"/>
    <w:rsid w:val="00207594"/>
    <w:rsid w:val="007561D9"/>
    <w:rsid w:val="007E3854"/>
    <w:rsid w:val="00F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7327E7-7390-1342-AAC1-1CF9CFED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cs="Adobe Caslon Pro Bold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1994-09-08T15:00:00Z</cp:lastPrinted>
  <dcterms:created xsi:type="dcterms:W3CDTF">2019-12-16T18:42:00Z</dcterms:created>
  <dcterms:modified xsi:type="dcterms:W3CDTF">2019-12-16T18:42:00Z</dcterms:modified>
</cp:coreProperties>
</file>